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c4c6079f562bc9b7b5b40ca3322c9b7948915f"/>
    <w:p>
      <w:pPr>
        <w:pStyle w:val="Heading2"/>
      </w:pPr>
      <w:r>
        <w:t xml:space="preserve">Unit 2 Lesson 3: El mismo denominador o numerador</w:t>
      </w:r>
    </w:p>
    <w:bookmarkEnd w:id="20"/>
    <w:bookmarkStart w:id="22" w:name="Xdb7f20602148396d807b9581c45cee1e1ee8f2a"/>
    <w:p>
      <w:pPr>
        <w:pStyle w:val="Heading3"/>
      </w:pPr>
      <w:r>
        <w:t xml:space="preserve">WU Conversación numérica: Cientos más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136</m:t>
        </m:r>
        <m:r>
          <m:rPr>
            <m:sty m:val="p"/>
          </m:rPr>
          <m:t>+</m:t>
        </m:r>
        <m:r>
          <m:t>100</m:t>
        </m:r>
      </m:oMath>
    </w:p>
    <w:p>
      <w:pPr>
        <w:numPr>
          <w:ilvl w:val="0"/>
          <w:numId w:val="1001"/>
        </w:numPr>
        <w:pStyle w:val="Compact"/>
      </w:pPr>
      <m:oMath>
        <m:r>
          <m:t>136</m:t>
        </m:r>
        <m:r>
          <m:rPr>
            <m:sty m:val="p"/>
          </m:rPr>
          <m:t>+</m:t>
        </m:r>
        <m:r>
          <m:t>300</m:t>
        </m:r>
      </m:oMath>
    </w:p>
    <w:p>
      <w:pPr>
        <w:numPr>
          <w:ilvl w:val="0"/>
          <w:numId w:val="1001"/>
        </w:numPr>
        <w:pStyle w:val="Compact"/>
      </w:pPr>
      <m:oMath>
        <m:r>
          <m:t>136</m:t>
        </m:r>
        <m:r>
          <m:rPr>
            <m:sty m:val="p"/>
          </m:rPr>
          <m:t>+</m:t>
        </m:r>
        <m:r>
          <m:t>370</m:t>
        </m:r>
      </m:oMath>
    </w:p>
    <w:p>
      <w:pPr>
        <w:numPr>
          <w:ilvl w:val="0"/>
          <w:numId w:val="1001"/>
        </w:numPr>
        <w:pStyle w:val="Compact"/>
      </w:pPr>
      <m:oMath>
        <m:r>
          <m:t>136</m:t>
        </m:r>
        <m:r>
          <m:rPr>
            <m:sty m:val="p"/>
          </m:rPr>
          <m:t>+</m:t>
        </m:r>
        <m:r>
          <m:t>378</m:t>
        </m:r>
      </m:oMath>
    </w:p>
    <w:bookmarkEnd w:id="21"/>
    <w:bookmarkEnd w:id="22"/>
    <w:bookmarkStart w:id="27" w:name="X03e04e0e5b6826e28af3f19ab255bf2245f9753"/>
    <w:p>
      <w:pPr>
        <w:pStyle w:val="Heading3"/>
      </w:pPr>
      <w:r>
        <w:t xml:space="preserve">1 Fracciones que tienen el mismo denominador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Este diagrama muestra un grupo de tiras de fracciones. Marca cada rectángulo con la fracción que representa.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2628900"/>
            <wp:effectExtent b="0" l="0" r="0" t="0"/>
            <wp:docPr descr="Fraction Strips." title="" id="24" name="Picture"/>
            <a:graphic>
              <a:graphicData uri="http://schemas.openxmlformats.org/drawingml/2006/picture">
                <pic:pic>
                  <pic:nvPicPr>
                    <pic:cNvPr descr="/app/tmp/embedder-1671063387.195303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Para cada una de estas parejas, marca la fracción mayor. Si te ayuda, usa el diagrama de las tiras de fracciones.</w:t>
      </w:r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5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3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2"/>
        </w:numPr>
        <w:pStyle w:val="Compact"/>
      </w:pPr>
      <w:r>
        <w:t xml:space="preserve">¿Qué patrón observas en las fracciones que marcaste? ¿Cómo puedes explicar este patrón?</w:t>
      </w:r>
    </w:p>
    <w:p>
      <w:pPr>
        <w:numPr>
          <w:ilvl w:val="0"/>
          <w:numId w:val="1002"/>
        </w:numPr>
        <w:pStyle w:val="Compact"/>
      </w:pPr>
      <w:r>
        <w:t xml:space="preserve">Cuál es mayor: ¿</w:t>
      </w:r>
      <m:oMath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 </w:t>
      </w:r>
      <m:oMath>
        <m:f>
          <m:fPr>
            <m:type m:val="bar"/>
          </m:fPr>
          <m:num>
            <m:r>
              <m:t>10</m:t>
            </m:r>
          </m:num>
          <m:den>
            <m:r>
              <m:t>3</m:t>
            </m:r>
          </m:den>
        </m:f>
      </m:oMath>
      <w:r>
        <w:t xml:space="preserve">? Explica tu razonamiento.</w:t>
      </w:r>
    </w:p>
    <w:bookmarkEnd w:id="26"/>
    <w:bookmarkEnd w:id="27"/>
    <w:bookmarkStart w:id="32" w:name="fracciones-que-tienen-el-mismo-numerador"/>
    <w:p>
      <w:pPr>
        <w:pStyle w:val="Heading3"/>
      </w:pPr>
      <w:r>
        <w:t xml:space="preserve">2 Fracciones que tienen el mismo numerador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En cada pareja de fracciones, marca la fracción mayor. Si te ayuda, usa el diagrama de las tiras de fracciones.</w:t>
      </w:r>
    </w:p>
    <w:p>
      <w:pPr>
        <w:numPr>
          <w:ilvl w:val="1"/>
          <w:numId w:val="1005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5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5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3</m:t>
            </m:r>
          </m:num>
          <m:den>
            <m:r>
              <m:t>3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5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5"/>
        </w:numPr>
        <w:pStyle w:val="Compact"/>
      </w:pPr>
      <w:r>
        <w:t xml:space="preserve"> </w:t>
      </w:r>
      <m:oMath>
        <m:f>
          <m:fPr>
            <m:type m:val="bar"/>
          </m:fPr>
          <m:num>
            <m:r>
              <m:t>9</m:t>
            </m:r>
          </m:num>
          <m:den>
            <m:r>
              <m:t>3</m:t>
            </m:r>
          </m:den>
        </m:f>
      </m:oMath>
      <w:r>
        <w:t xml:space="preserve">  o  </w:t>
      </w:r>
      <m:oMath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4"/>
        </w:numPr>
        <w:pStyle w:val="Compact"/>
      </w:pPr>
      <w:r>
        <w:t xml:space="preserve">¿Qué patrón observas sobre las fracciones que marcaste? ¿Cómo puedes explicar este patrón?</w:t>
      </w:r>
    </w:p>
    <w:p>
      <w:pPr>
        <w:numPr>
          <w:ilvl w:val="0"/>
          <w:numId w:val="1004"/>
        </w:numPr>
        <w:pStyle w:val="Compact"/>
      </w:pPr>
      <w:r>
        <w:t xml:space="preserve">Cuál es mayor: ¿</w:t>
      </w:r>
      <m:oMath>
        <m:f>
          <m:fPr>
            <m:type m:val="bar"/>
          </m:fPr>
          <m:num>
            <m:r>
              <m:t>70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o </w:t>
      </w:r>
      <m:oMath>
        <m:f>
          <m:fPr>
            <m:type m:val="bar"/>
          </m:fPr>
          <m:num>
            <m:r>
              <m:t>70</m:t>
            </m:r>
          </m:num>
          <m:den>
            <m:r>
              <m:t>20</m:t>
            </m:r>
          </m:den>
        </m:f>
      </m:oMath>
      <w:r>
        <w:t xml:space="preserve">? Explica tu razonamiento.</w:t>
      </w:r>
    </w:p>
    <w:p>
      <w:pPr>
        <w:numPr>
          <w:ilvl w:val="0"/>
          <w:numId w:val="1004"/>
        </w:numPr>
        <w:pStyle w:val="Compact"/>
      </w:pPr>
      <w:r>
        <w:t xml:space="preserve">Tyler está comparando </w:t>
      </w: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  <w:r>
        <w:t xml:space="preserve"> con 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. Dice: “10 es mayor que 6, entonces </w:t>
      </w: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es mayor que 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”. Explica o muestra por qué la conclusión de Tyler es incorrecta.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2022-12-15T00:16:27Z</dcterms:created>
  <dcterms:modified xsi:type="dcterms:W3CDTF">2022-12-15T00:16:27Z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pSrcLXOBvZK2usrg9OlbzcHMMBznOJfA6yqhTf7C2hWBLpl0HwlFz3Neaf6ljXel+CRJmvOyyttuoEQ9is3ZSA==</vt:lpwstr>
  </property>
</Properties>
</file>