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4.png" ContentType="image/png"/>
  <Override PartName="/word/media/rId23.png" ContentType="image/png"/>
  <Override PartName="/word/media/rId26.png" ContentType="image/png"/>
  <Override PartName="/word/media/rId29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8dee1f91f194061be6c98677b9727992c64e30a"/>
    <w:p>
      <w:pPr>
        <w:pStyle w:val="Heading2"/>
      </w:pPr>
      <w:r>
        <w:t xml:space="preserve">Unit 3 Lesson 2: Relative Frequency Tables</w:t>
      </w:r>
    </w:p>
    <w:bookmarkEnd w:id="20"/>
    <w:bookmarkStart w:id="22" w:name="X461b28f1ff1386321e8702a976603c790804cba"/>
    <w:p>
      <w:pPr>
        <w:pStyle w:val="Heading3"/>
      </w:pPr>
      <w:r>
        <w:t xml:space="preserve">1 Notice and Wonder: Teacher Degrees (Warm up)</w:t>
      </w:r>
    </w:p>
    <w:bookmarkStart w:id="21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Several adults in a school building were asked about their highest degree completed and whether they were a teacher.</w:t>
      </w:r>
    </w:p>
    <w:p>
      <w:pPr>
        <w:pStyle w:val="BodyText"/>
      </w:pPr>
      <w:r>
        <w:t xml:space="preserve">What do you notice? What do you wonder? 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 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teacher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not a teacher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associate degree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4%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16%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bachelor’s degree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52%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64%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master’s degree or higher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44%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20%</w:t>
            </w:r>
          </w:p>
        </w:tc>
      </w:tr>
    </w:tbl>
    <w:bookmarkEnd w:id="21"/>
    <w:bookmarkEnd w:id="22"/>
    <w:bookmarkStart w:id="33" w:name="city-cat-country-cat"/>
    <w:p>
      <w:pPr>
        <w:pStyle w:val="Heading3"/>
      </w:pPr>
      <w:r>
        <w:t xml:space="preserve">2 City Cat, Country Cat</w:t>
      </w:r>
    </w:p>
    <w:bookmarkStart w:id="32" w:name="student-task-statement-1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200 people were asked if they prefer dogs or cats, and whether they live in a rural or urban setting.</w:t>
      </w:r>
    </w:p>
    <w:p>
      <w:pPr>
        <w:pStyle w:val="BodyText"/>
      </w:pPr>
      <w:r>
        <w:t xml:space="preserve">The actual values collected from the survey are in the first table.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 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urban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rural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total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cat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54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42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96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dog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80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24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104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total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134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66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200</w:t>
            </w:r>
          </w:p>
        </w:tc>
      </w:tr>
    </w:tbl>
    <w:p>
      <w:pPr>
        <w:pStyle w:val="BodyText"/>
      </w:pPr>
      <w:r>
        <w:t xml:space="preserve">The next table shows what percentage of the 200 total people included are represented by each combination of categories. The segmented bar graph represents the same information graphically.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 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urban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rural</w:t>
            </w:r>
          </w:p>
        </w:tc>
      </w:tr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cat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27%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21%</w:t>
            </w:r>
          </w:p>
        </w:tc>
      </w:tr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dog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40%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12%</w:t>
            </w:r>
          </w:p>
        </w:tc>
      </w:tr>
    </w:tbl>
    <w:p>
      <w:pPr>
        <w:pStyle w:val="BodyText"/>
      </w:pPr>
      <w:r>
        <w:drawing>
          <wp:inline>
            <wp:extent cx="3426383" cy="2359101"/>
            <wp:effectExtent b="0" l="0" r="0" t="0"/>
            <wp:docPr descr="A segmented bar graph. Vertical scale from 0 to 100 by 25’s. 0 to 27 is urban and cat. 27 to 65 is urban and dog. 65 to 88 is rural and cat. 88 to 100 is rural and dog." title="" id="24" name="Picture"/>
            <a:graphic>
              <a:graphicData uri="http://schemas.openxmlformats.org/drawingml/2006/picture">
                <pic:pic>
                  <pic:nvPicPr>
                    <pic:cNvPr descr="/app/tmp/embedder-1670993583.0466545.png" id="25" name="Picture"/>
                    <pic:cNvPicPr>
                      <a:picLocks noChangeArrowheads="1"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6383" cy="235910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The next table shows the percentage of each column that had a certain pet preference in a column relative frequency table. The segmented bar graph represents the same information graphically.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 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urban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rural</w:t>
            </w:r>
          </w:p>
        </w:tc>
      </w:tr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cat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40%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64%</w:t>
            </w:r>
          </w:p>
        </w:tc>
      </w:tr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dog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60%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36%</w:t>
            </w:r>
          </w:p>
        </w:tc>
      </w:tr>
    </w:tbl>
    <w:p>
      <w:pPr>
        <w:pStyle w:val="BodyText"/>
      </w:pPr>
      <w:r>
        <w:drawing>
          <wp:inline>
            <wp:extent cx="3426383" cy="2459253"/>
            <wp:effectExtent b="0" l="0" r="0" t="0"/>
            <wp:docPr descr="Graph with 2 segmented bars. Vertical scale from 0 to 100 by 25’s. Bars labeled urban, and rural. For urban bar, 0 to 40 is cat. 40 to 100 is dog. For rural bar, 0 to 63 is cat. 63 to 100 is dog." title="" id="27" name="Picture"/>
            <a:graphic>
              <a:graphicData uri="http://schemas.openxmlformats.org/drawingml/2006/picture">
                <pic:pic>
                  <pic:nvPicPr>
                    <pic:cNvPr descr="/app/tmp/embedder-1670993583.130213.png" id="28" name="Picture"/>
                    <pic:cNvPicPr>
                      <a:picLocks noChangeArrowheads="1"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6383" cy="245925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The last table shows the percentage of each row that live in a certain area in a row relative frequency table. The segmented bar graph represents the same information graphically. 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 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urban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rural</w:t>
            </w:r>
          </w:p>
        </w:tc>
      </w:tr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cat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56%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44%</w:t>
            </w:r>
          </w:p>
        </w:tc>
      </w:tr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dog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77%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23%</w:t>
            </w:r>
          </w:p>
        </w:tc>
      </w:tr>
    </w:tbl>
    <w:p>
      <w:pPr>
        <w:pStyle w:val="BodyText"/>
      </w:pPr>
      <w:r>
        <w:drawing>
          <wp:inline>
            <wp:extent cx="3426383" cy="2492794"/>
            <wp:effectExtent b="0" l="0" r="0" t="0"/>
            <wp:docPr descr="Graph with 2 segmented bars. Vertical scale from 0 to 100 by 25’s. Bars labeled cat, and dog. For cat bar, 0 to 60 is urban. 60 to 100 is rural. For dog bar, 0 to 77 is urban. 77 to 100 is rural." title="" id="30" name="Picture"/>
            <a:graphic>
              <a:graphicData uri="http://schemas.openxmlformats.org/drawingml/2006/picture">
                <pic:pic>
                  <pic:nvPicPr>
                    <pic:cNvPr descr="/app/tmp/embedder-1670993583.2149436.png" id="31" name="Picture"/>
                    <pic:cNvPicPr>
                      <a:picLocks noChangeArrowheads="1"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6383" cy="2492794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1"/>
        </w:numPr>
        <w:pStyle w:val="Compact"/>
      </w:pPr>
      <w:r>
        <w:t xml:space="preserve">For each relative frequency table, select a percentage and explain how numbers from the original table were used to get the percentage.</w:t>
      </w:r>
    </w:p>
    <w:p>
      <w:pPr>
        <w:numPr>
          <w:ilvl w:val="0"/>
          <w:numId w:val="1001"/>
        </w:numPr>
        <w:pStyle w:val="Compact"/>
      </w:pPr>
      <w:r>
        <w:t xml:space="preserve">What percentage of those surveyed live in an urban area and prefer dogs?</w:t>
      </w:r>
    </w:p>
    <w:p>
      <w:pPr>
        <w:numPr>
          <w:ilvl w:val="0"/>
          <w:numId w:val="1001"/>
        </w:numPr>
        <w:pStyle w:val="Compact"/>
      </w:pPr>
      <w:r>
        <w:t xml:space="preserve">Among the people surveyed who prefer dogs, what percentage of them live in an urban setting?</w:t>
      </w:r>
    </w:p>
    <w:p>
      <w:pPr>
        <w:numPr>
          <w:ilvl w:val="0"/>
          <w:numId w:val="1001"/>
        </w:numPr>
        <w:pStyle w:val="Compact"/>
      </w:pPr>
      <w:r>
        <w:t xml:space="preserve">What percentage of people surveyed who live in an urban setting prefer dogs?</w:t>
      </w:r>
    </w:p>
    <w:p>
      <w:pPr>
        <w:numPr>
          <w:ilvl w:val="0"/>
          <w:numId w:val="1001"/>
        </w:numPr>
        <w:pStyle w:val="Compact"/>
      </w:pPr>
      <w:r>
        <w:t xml:space="preserve">How many of the people responded that they prefer dogs and live in an urban setting?</w:t>
      </w:r>
    </w:p>
    <w:p>
      <w:pPr>
        <w:numPr>
          <w:ilvl w:val="0"/>
          <w:numId w:val="1001"/>
        </w:numPr>
        <w:pStyle w:val="Compact"/>
      </w:pPr>
      <w:r>
        <w:t xml:space="preserve">Among the people surveyed, are there more people who prefer dogs or cats?</w:t>
      </w:r>
    </w:p>
    <w:p>
      <w:pPr>
        <w:numPr>
          <w:ilvl w:val="0"/>
          <w:numId w:val="1001"/>
        </w:numPr>
        <w:pStyle w:val="Compact"/>
      </w:pPr>
      <w:r>
        <w:t xml:space="preserve">Your pet food company has access to a billboard in a rural setting. Would you recommend advertising dog food or cat food on this billboard? Which table did you use to make this decision? Explain your reasoning.</w:t>
      </w:r>
    </w:p>
    <w:bookmarkEnd w:id="32"/>
    <w:bookmarkEnd w:id="33"/>
    <w:bookmarkStart w:id="38" w:name="analyzing-a-study-with-two-treatments"/>
    <w:p>
      <w:pPr>
        <w:pStyle w:val="Heading3"/>
      </w:pPr>
      <w:r>
        <w:t xml:space="preserve">3 Analyzing a Study With Two Treatments</w:t>
      </w:r>
    </w:p>
    <w:bookmarkStart w:id="37" w:name="student-task-statement-2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In an experiment to test the effectiveness of vitamin C on the length of colds, two groups of people with colds are given a pill to take once a day. The pill for one of the groups contains 1,000 mg of vitamin C, while the other group takes a placebo pill. The researchers record the results in a table.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true"/>
        </w:trP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  <w:jc w:val="left"/>
            </w:pPr>
            <w:r>
              <w:t xml:space="preserve">group A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group B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cold lasts less than a week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16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27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cold lasts a week or more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17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53</w:t>
            </w:r>
          </w:p>
        </w:tc>
      </w:tr>
    </w:tbl>
    <w:p>
      <w:pPr>
        <w:numPr>
          <w:ilvl w:val="0"/>
          <w:numId w:val="1002"/>
        </w:numPr>
      </w:pPr>
      <w:r>
        <w:t xml:space="preserve">First, the researchers want to know what percentage (to the nearest whole percent) of people are in each combination of categories. Fourteen percent of all the participants had a cold that lasted less than a week and were in group A. What percentage of all the participants had a cold that lasted less than a week and were in group B? Complete the rest of the relative frequency table with the corresponding percentages. </w:t>
      </w:r>
      <w:r>
        <w:br/>
      </w:r>
      <w:r>
        <w:t xml:space="preserve"> 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true"/>
        </w:trPr>
        <w:tc>
          <w:tcPr/>
          <w:p>
            <w:pPr>
              <w:pStyle w:val="Compact"/>
            </w:pP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group A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group B</w:t>
            </w:r>
          </w:p>
        </w:tc>
      </w:tr>
      <w:tr>
        <w:trPr>
          <w:tblHeader w:val="true"/>
        </w:trP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cold lasts less than a week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14% (</w:t>
            </w:r>
            <m:oMath>
              <m:f>
                <m:fPr>
                  <m:type m:val="bar"/>
                </m:fPr>
                <m:num>
                  <m:r>
                    <m:t>16</m:t>
                  </m:r>
                </m:num>
                <m:den>
                  <m:r>
                    <m:t>16</m:t>
                  </m:r>
                  <m:r>
                    <m:rPr>
                      <m:sty m:val="p"/>
                    </m:rPr>
                    <m:t>+</m:t>
                  </m:r>
                  <m:r>
                    <m:t>27</m:t>
                  </m:r>
                  <m:r>
                    <m:rPr>
                      <m:sty m:val="p"/>
                    </m:rPr>
                    <m:t>+</m:t>
                  </m:r>
                  <m:r>
                    <m:t>17</m:t>
                  </m:r>
                  <m:r>
                    <m:rPr>
                      <m:sty m:val="p"/>
                    </m:rPr>
                    <m:t>+</m:t>
                  </m:r>
                  <m:r>
                    <m:t>53</m:t>
                  </m:r>
                </m:den>
              </m:f>
              <m:r>
                <m:rPr>
                  <m:sty m:val="p"/>
                </m:rPr>
                <m:t>≈</m:t>
              </m:r>
              <m:r>
                <m:t>0.14</m:t>
              </m:r>
            </m:oMath>
            <w:r>
              <w:t xml:space="preserve">)</w:t>
            </w:r>
          </w:p>
        </w:tc>
        <w:tc>
          <w:tcPr/>
          <w:p>
            <w:pPr>
              <w:pStyle w:val="Compact"/>
            </w:pPr>
          </w:p>
        </w:tc>
      </w:tr>
      <w:tr>
        <w:trPr>
          <w:tblHeader w:val="true"/>
        </w:trP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cold lasts a week or more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</w:tbl>
    <w:p>
      <w:pPr>
        <w:numPr>
          <w:ilvl w:val="0"/>
          <w:numId w:val="1002"/>
        </w:numPr>
      </w:pPr>
      <w:r>
        <w:t xml:space="preserve">Next, the researchers notice that, among participants who had colds that lasted less than a week, 37% were in group A. Among participants who had colds that lasted a week or more, what percentage were in group B? Complete the table with the corresponding percentages.</w:t>
      </w:r>
      <w:r>
        <w:br/>
      </w:r>
      <w:r>
        <w:t xml:space="preserve"> 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true"/>
        </w:trPr>
        <w:tc>
          <w:tcPr/>
          <w:p>
            <w:pPr>
              <w:pStyle w:val="Compact"/>
            </w:pP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group A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group B</w:t>
            </w:r>
          </w:p>
        </w:tc>
      </w:tr>
      <w:tr>
        <w:trPr>
          <w:tblHeader w:val="true"/>
        </w:trP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cold lasts less than a week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37% (</w:t>
            </w:r>
            <m:oMath>
              <m:f>
                <m:fPr>
                  <m:type m:val="bar"/>
                </m:fPr>
                <m:num>
                  <m:r>
                    <m:t>16</m:t>
                  </m:r>
                </m:num>
                <m:den>
                  <m:r>
                    <m:t>16</m:t>
                  </m:r>
                  <m:r>
                    <m:rPr>
                      <m:sty m:val="p"/>
                    </m:rPr>
                    <m:t>+</m:t>
                  </m:r>
                  <m:r>
                    <m:t>27</m:t>
                  </m:r>
                </m:den>
              </m:f>
              <m:r>
                <m:rPr>
                  <m:sty m:val="p"/>
                </m:rPr>
                <m:t>≈</m:t>
              </m:r>
              <m:r>
                <m:t>0.37</m:t>
              </m:r>
            </m:oMath>
            <w:r>
              <w:t xml:space="preserve">)</w:t>
            </w:r>
          </w:p>
        </w:tc>
        <w:tc>
          <w:tcPr/>
          <w:p>
            <w:pPr>
              <w:pStyle w:val="Compact"/>
            </w:pPr>
          </w:p>
        </w:tc>
      </w:tr>
      <w:tr>
        <w:trPr>
          <w:tblHeader w:val="true"/>
        </w:trP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cold lasts a week or more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</w:tbl>
    <w:p>
      <w:pPr>
        <w:numPr>
          <w:ilvl w:val="0"/>
          <w:numId w:val="1002"/>
        </w:numPr>
      </w:pPr>
      <w:r>
        <w:t xml:space="preserve">Finally, the researchers notice that, among the participants in group A, 48% had colds that lasted less than one week. Among the participants in group B, how many had colds that lasted a week or more? Complete the table with the corresponding percentages. </w:t>
      </w:r>
      <w:r>
        <w:br/>
      </w:r>
      <w:r>
        <w:t xml:space="preserve"> 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true"/>
        </w:trPr>
        <w:tc>
          <w:tcPr/>
          <w:p>
            <w:pPr>
              <w:pStyle w:val="Compact"/>
            </w:pP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group A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group B</w:t>
            </w:r>
          </w:p>
        </w:tc>
      </w:tr>
      <w:tr>
        <w:trPr>
          <w:tblHeader w:val="true"/>
        </w:trP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cold lasts less than a week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48% (</w:t>
            </w:r>
            <m:oMath>
              <m:f>
                <m:fPr>
                  <m:type m:val="bar"/>
                </m:fPr>
                <m:num>
                  <m:r>
                    <m:t>16</m:t>
                  </m:r>
                </m:num>
                <m:den>
                  <m:r>
                    <m:t>16</m:t>
                  </m:r>
                  <m:r>
                    <m:rPr>
                      <m:sty m:val="p"/>
                    </m:rPr>
                    <m:t>+</m:t>
                  </m:r>
                  <m:r>
                    <m:t>17</m:t>
                  </m:r>
                </m:den>
              </m:f>
              <m:r>
                <m:rPr>
                  <m:sty m:val="p"/>
                </m:rPr>
                <m:t>≈</m:t>
              </m:r>
              <m:r>
                <m:t>0.48</m:t>
              </m:r>
            </m:oMath>
            <w:r>
              <w:t xml:space="preserve">)</w:t>
            </w:r>
          </w:p>
        </w:tc>
        <w:tc>
          <w:tcPr/>
          <w:p>
            <w:pPr>
              <w:pStyle w:val="Compact"/>
            </w:pPr>
          </w:p>
        </w:tc>
      </w:tr>
      <w:tr>
        <w:trPr>
          <w:tblHeader w:val="true"/>
        </w:trP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cold lasts a week or more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</w:tbl>
    <w:p>
      <w:pPr>
        <w:numPr>
          <w:ilvl w:val="0"/>
          <w:numId w:val="1002"/>
        </w:numPr>
        <w:pStyle w:val="Compact"/>
      </w:pPr>
      <w:r>
        <w:t xml:space="preserve">To understand the results, the researchers want to know: Among people whose colds lasted less than a week, what percentage are in group B? Explain your reasoning. </w:t>
      </w:r>
    </w:p>
    <w:p>
      <w:pPr>
        <w:numPr>
          <w:ilvl w:val="0"/>
          <w:numId w:val="1002"/>
        </w:numPr>
        <w:pStyle w:val="Compact"/>
      </w:pPr>
      <w:r>
        <w:t xml:space="preserve">If the researchers believe that vitamin C has a small effect on the length of a cold, which group most likely got the pills containing vitamin C? Explain your reasoning.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35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6" name="Picture"/>
                    <pic:cNvPicPr>
                      <a:picLocks noChangeArrowheads="1" noChangeAspect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2019 by Illustrative Mathematics®</w:t>
      </w:r>
    </w:p>
    <w:bookmarkEnd w:id="37"/>
    <w:bookmarkEnd w:id="38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4" Target="media/rId34.png" /><Relationship Type="http://schemas.openxmlformats.org/officeDocument/2006/relationships/image" Id="rId23" Target="media/rId23.png" /><Relationship Type="http://schemas.openxmlformats.org/officeDocument/2006/relationships/image" Id="rId26" Target="media/rId26.png" /><Relationship Type="http://schemas.openxmlformats.org/officeDocument/2006/relationships/image" Id="rId29" Target="media/rId29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2022-12-14T04:53:03Z</dcterms:created>
  <dcterms:modified xsi:type="dcterms:W3CDTF">2022-12-14T04:53:03Z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VG1lMNWiiwSX/gJO23rvnjy6IcP0niPXjAdXX9qFb4ZwaSBpuSpzWVIaoVCKHsP2BVJYReAUfswJjbIvrops2w==</vt:lpwstr>
  </property>
</Properties>
</file>