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32e54170101bc29888d5bab40c894d09fe789"/>
    <w:p>
      <w:pPr>
        <w:pStyle w:val="Heading2"/>
      </w:pPr>
      <w:r>
        <w:t xml:space="preserve">Lesson 12: Solve Problems Involving Multiplication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using what we learned about multiplication of whole numbers.</w:t>
      </w:r>
    </w:p>
    <w:bookmarkStart w:id="21" w:name="warm-up-what-do-you-know-about-1-year"/>
    <w:p>
      <w:pPr>
        <w:pStyle w:val="Heading3"/>
      </w:pPr>
      <w:r>
        <w:t xml:space="preserve">Warm-up: What Do You Know About 1 Year?</w:t>
      </w:r>
    </w:p>
    <w:p>
      <w:pPr>
        <w:pStyle w:val="FirstParagraph"/>
      </w:pPr>
      <w:r>
        <w:t xml:space="preserve">What do you know about 1 year?</w:t>
      </w:r>
    </w:p>
    <w:bookmarkEnd w:id="21"/>
    <w:bookmarkStart w:id="25" w:name="time-flies-when-we-leap-years"/>
    <w:p>
      <w:pPr>
        <w:pStyle w:val="Heading3"/>
      </w:pPr>
      <w:r>
        <w:t xml:space="preserve">12.1: Time Flies When We Leap Years</w:t>
      </w:r>
    </w:p>
    <w:p>
      <w:pPr>
        <w:numPr>
          <w:ilvl w:val="0"/>
          <w:numId w:val="1002"/>
        </w:numPr>
        <w:pStyle w:val="Compact"/>
      </w:pPr>
      <w:r>
        <w:t xml:space="preserve">A baby elephant was born exactly 48 weeks ago. How many days old is she?</w:t>
      </w:r>
    </w:p>
    <w:p>
      <w:pPr>
        <w:numPr>
          <w:ilvl w:val="0"/>
          <w:numId w:val="1002"/>
        </w:numPr>
        <w:pStyle w:val="Compact"/>
      </w:pPr>
      <w:r>
        <w:t xml:space="preserve">A leap year has 366 days. A non-leap year (or a common year) has 365 days. How many days are in 3 leap years?</w:t>
      </w:r>
    </w:p>
    <w:p>
      <w:pPr>
        <w:numPr>
          <w:ilvl w:val="0"/>
          <w:numId w:val="1002"/>
        </w:numPr>
      </w:pPr>
      <w:r>
        <w:t xml:space="preserve">In our calendar system, some months are 31 days long, some are 30 days long, and one month (February) is either 28 or 29 days long.</w:t>
      </w:r>
    </w:p>
    <w:p>
      <w:pPr>
        <w:numPr>
          <w:ilvl w:val="0"/>
          <w:numId w:val="1000"/>
        </w:numPr>
      </w:pPr>
      <w:r>
        <w:t xml:space="preserve">What if the calendar system changed so that each month has 31 days? How many more days would there be in a year?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678" cy="957214"/>
            <wp:effectExtent b="0" l="0" r="0" t="0"/>
            <wp:docPr descr="image of two numbers, 30 and 31." title="" id="23" name="Picture"/>
            <a:graphic>
              <a:graphicData uri="http://schemas.openxmlformats.org/drawingml/2006/picture">
                <pic:pic>
                  <pic:nvPicPr>
                    <pic:cNvPr descr="/app/tmp/embedder-1671024125.503883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78" cy="957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coin-collection"/>
    <w:p>
      <w:pPr>
        <w:pStyle w:val="Heading3"/>
      </w:pPr>
      <w:r>
        <w:t xml:space="preserve">12.2: Coin Collection</w:t>
      </w:r>
    </w:p>
    <w:p>
      <w:pPr>
        <w:numPr>
          <w:ilvl w:val="0"/>
          <w:numId w:val="1003"/>
        </w:numPr>
        <w:pStyle w:val="Compact"/>
      </w:pPr>
      <w:r>
        <w:t xml:space="preserve">Lin’s family has collected 2,074 nickels over the years. How many pennies are worth the same amount?</w:t>
      </w:r>
    </w:p>
    <w:p>
      <w:pPr>
        <w:numPr>
          <w:ilvl w:val="0"/>
          <w:numId w:val="1003"/>
        </w:numPr>
        <w:pStyle w:val="Compact"/>
      </w:pPr>
      <w:r>
        <w:t xml:space="preserve">If Lin’s family saved 2,074 nickels each year for 4 years, how many nickels would her family have?</w:t>
      </w:r>
    </w:p>
    <w:p>
      <w:pPr>
        <w:numPr>
          <w:ilvl w:val="0"/>
          <w:numId w:val="1003"/>
        </w:numPr>
        <w:pStyle w:val="Compact"/>
      </w:pPr>
      <w:r>
        <w:t xml:space="preserve">Create a situation that involves a problem that can be solved by finding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049</m:t>
        </m:r>
      </m:oMath>
      <w:r>
        <w:t xml:space="preserve">. Solve the problem and show your reasoning.</w:t>
      </w:r>
    </w:p>
    <w:bookmarkEnd w:id="26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to multiply factors whose products are greater than 100, using different representations and strategies to do so.</w:t>
      </w:r>
    </w:p>
    <w:p>
      <w:pPr>
        <w:pStyle w:val="BodyText"/>
      </w:pPr>
      <w:r>
        <w:t xml:space="preserve">When working with multi-digit factors, it helps to decompose them by place value before multiplying. For example, to find the value of </w:t>
      </w: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,</m:t>
        </m:r>
        <m:r>
          <m:t>​</m:t>
        </m:r>
        <m:r>
          <m:t>342</m:t>
        </m:r>
      </m:oMath>
      <w:r>
        <w:t xml:space="preserve">, we can decompose the 5,342 into its expanded form,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2</m:t>
        </m:r>
      </m:oMath>
      <w:r>
        <w:t xml:space="preserve">, and then use a diagram or an algorithm to help us multiply.</w:t>
      </w:r>
    </w:p>
    <w:p>
      <w:pPr>
        <w:pStyle w:val="BodyText"/>
      </w:pPr>
      <w:r>
        <w:drawing>
          <wp:inline>
            <wp:extent cx="4457700" cy="1143000"/>
            <wp:effectExtent b="0" l="0" r="0" t="0"/>
            <wp:docPr descr="Diagram. partial product computation" title="" id="28" name="Picture"/>
            <a:graphic>
              <a:graphicData uri="http://schemas.openxmlformats.org/drawingml/2006/picture">
                <pic:pic>
                  <pic:nvPicPr>
                    <pic:cNvPr descr="/app/tmp/embedder-1671024125.56818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y. 5 thousand 3 hundred 42 times 4." title="" id="31" name="Picture"/>
            <a:graphic>
              <a:graphicData uri="http://schemas.openxmlformats.org/drawingml/2006/picture">
                <pic:pic>
                  <pic:nvPicPr>
                    <pic:cNvPr descr="/app/tmp/embedder-1671024125.63815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both the diagram and the algorithm, the 20,000, 1,200, 160, and 8 are called the partial products. They are the result of multiplying each decomposed part of 5,342 by 4.</w:t>
      </w:r>
    </w:p>
    <w:p>
      <w:pPr>
        <w:pStyle w:val="BodyText"/>
      </w:pPr>
      <w:r>
        <w:t xml:space="preserve">We can do the same to multiply a two-digit number by another two-digit number.</w:t>
      </w:r>
    </w:p>
    <w:p>
      <w:pPr>
        <w:pStyle w:val="BodyText"/>
      </w:pPr>
      <w:r>
        <w:t xml:space="preserve">For example, here are two ways to find the value of </w:t>
      </w:r>
      <m:oMath>
        <m:r>
          <m:t>31</m:t>
        </m:r>
        <m:r>
          <m:rPr>
            <m:sty m:val="p"/>
          </m:rPr>
          <m:t>×</m:t>
        </m:r>
        <m:r>
          <m:t>15</m:t>
        </m:r>
      </m:oMath>
      <w:r>
        <w:t xml:space="preserve">. The 31 is decomposed into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 15 is decomposed into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y. 31 times 15. 7 rows." title="" id="34" name="Picture"/>
            <a:graphic>
              <a:graphicData uri="http://schemas.openxmlformats.org/drawingml/2006/picture">
                <pic:pic>
                  <pic:nvPicPr>
                    <pic:cNvPr descr="/app/tmp/embedder-1671024125.709349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24125.775073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2022-12-14T13:22:06Z</dcterms:created>
  <dcterms:modified xsi:type="dcterms:W3CDTF">2022-12-14T13:22:06Z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46ihuM5Y8RVUI5gnONWjaZB335kRcSgJ7mTqmmmH3jfHrOThotAJSJHHOzlpsY8BqZ+mHwX7dRJr7g/qHYjdag==</vt:lpwstr>
  </property>
</Properties>
</file>