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media/rId30.png" ContentType="image/png"/>
  <Override PartName="/word/media/rId21.png" ContentType="image/png"/>
  <Override PartName="/word/media/rId24.png" ContentType="image/png"/>
  <Override PartName="/word/media/rId27.png" ContentType="image/png"/>
  <Override PartName="/word/media/image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lesson-6-practice-problems"/>
    <w:p>
      <w:pPr>
        <w:pStyle w:val="Heading3"/>
      </w:pPr>
      <w:r>
        <w:t xml:space="preserve">Lesson 6 Practice Problems</w:t>
      </w:r>
    </w:p>
    <w:bookmarkEnd w:id="20"/>
    <w:p>
      <w:pPr>
        <w:numPr>
          <w:ilvl w:val="0"/>
          <w:numId w:val="1001"/>
        </w:numPr>
      </w:pPr>
      <w:r>
        <w:t xml:space="preserve">Match the graph to the following situations (you can use a graph multiple times). For each match, name possible independent and dependent variables and how you would label the axes.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5943600" cy="2061888"/>
            <wp:effectExtent b="0" l="0" r="0" t="0"/>
            <wp:docPr descr="Three graphs, linear, piecewise, curve." title="" id="22" name="Picture"/>
            <a:graphic>
              <a:graphicData uri="http://schemas.openxmlformats.org/drawingml/2006/picture">
                <pic:pic>
                  <pic:nvPicPr>
                    <pic:cNvPr descr="/app/tmp/embedder-1671074203.7743309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618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pStyle w:val="Compact"/>
      </w:pPr>
      <w:r>
        <w:t xml:space="preserve">Tyler pours the same amount of milk from a bottle every morning.</w:t>
      </w:r>
    </w:p>
    <w:p>
      <w:pPr>
        <w:numPr>
          <w:ilvl w:val="1"/>
          <w:numId w:val="1002"/>
        </w:numPr>
        <w:pStyle w:val="Compact"/>
      </w:pPr>
      <w:r>
        <w:t xml:space="preserve">A plant grows the same amount every week.</w:t>
      </w:r>
    </w:p>
    <w:p>
      <w:pPr>
        <w:numPr>
          <w:ilvl w:val="1"/>
          <w:numId w:val="1002"/>
        </w:numPr>
        <w:pStyle w:val="Compact"/>
      </w:pPr>
      <w:r>
        <w:t xml:space="preserve">The day started very warm but then it got colder.</w:t>
      </w:r>
    </w:p>
    <w:p>
      <w:pPr>
        <w:numPr>
          <w:ilvl w:val="1"/>
          <w:numId w:val="1002"/>
        </w:numPr>
        <w:pStyle w:val="Compact"/>
      </w:pPr>
      <w:r>
        <w:t xml:space="preserve">A carnival has an entry fee of</w:t>
      </w:r>
      <w:r>
        <w:t xml:space="preserve"> </w:t>
      </w:r>
      <w:r>
        <w:t xml:space="preserve">$</w:t>
      </w:r>
      <w:r>
        <w:t xml:space="preserve">5 and tickets for rides cost</w:t>
      </w:r>
      <w:r>
        <w:t xml:space="preserve"> </w:t>
      </w:r>
      <w:r>
        <w:t xml:space="preserve">$</w:t>
      </w:r>
      <w:r>
        <w:t xml:space="preserve">1 each.</w:t>
      </w:r>
    </w:p>
    <w:p>
      <w:pPr>
        <w:numPr>
          <w:ilvl w:val="0"/>
          <w:numId w:val="1001"/>
        </w:numPr>
      </w:pPr>
      <w:r>
        <w:t xml:space="preserve">Jada fills her aquarium with water.</w:t>
      </w:r>
    </w:p>
    <w:p>
      <w:pPr>
        <w:numPr>
          <w:ilvl w:val="0"/>
          <w:numId w:val="1000"/>
        </w:numPr>
      </w:pPr>
      <w:r>
        <w:t xml:space="preserve">The graph shows the height of the water, in cm, in the aquarium as a function of time in minutes. Invent a story of how Jada fills the aquarium that fits the graph.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3672890" cy="2969506"/>
            <wp:effectExtent b="0" l="0" r="0" t="0"/>
            <wp:docPr descr="Coordinate plane, time, minutes, 0 to 10, height, centimeters, 0 to 35 by fives. Segments connect points 0 comma 0, to 2 comma 10, to 3 comma 10, to 5 comma 30, to 7 comma 25, to 10 comma 25." title="" id="25" name="Picture"/>
            <a:graphic>
              <a:graphicData uri="http://schemas.openxmlformats.org/drawingml/2006/picture">
                <pic:pic>
                  <pic:nvPicPr>
                    <pic:cNvPr descr="/app/tmp/embedder-1671074203.7977436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2890" cy="29695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</w:pPr>
      <w:r>
        <w:t xml:space="preserve">Recall the formula for area of a circle.</w:t>
      </w:r>
    </w:p>
    <w:p>
      <w:pPr>
        <w:numPr>
          <w:ilvl w:val="1"/>
          <w:numId w:val="1003"/>
        </w:numPr>
        <w:pStyle w:val="Compact"/>
      </w:pPr>
      <w:r>
        <w:t xml:space="preserve">Write an equation relating a circle’s radius,</w:t>
      </w:r>
      <w:r>
        <w:t xml:space="preserve"> </w:t>
      </w:r>
      <m:oMath>
        <m:r>
          <m:t>r</m:t>
        </m:r>
      </m:oMath>
      <w:r>
        <w:t xml:space="preserve">, and area,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numPr>
          <w:ilvl w:val="1"/>
          <w:numId w:val="1003"/>
        </w:numPr>
        <w:pStyle w:val="Compact"/>
      </w:pPr>
      <w:r>
        <w:t xml:space="preserve">Is area a function of the radius? Is radius a function of the area?</w:t>
      </w:r>
    </w:p>
    <w:p>
      <w:pPr>
        <w:numPr>
          <w:ilvl w:val="1"/>
          <w:numId w:val="1003"/>
        </w:numPr>
        <w:pStyle w:val="Compact"/>
      </w:pPr>
      <w:r>
        <w:t xml:space="preserve">Fill in the missing parts of the table.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numPr>
                <w:ilvl w:val="1"/>
                <w:numId w:val="1000"/>
              </w:numPr>
              <w:pStyle w:val="Compact"/>
              <w:jc w:val="left"/>
            </w:pPr>
            <m:oMath>
              <m:r>
                <m:t>r</m:t>
              </m:r>
            </m:oMath>
          </w:p>
        </w:tc>
        <w:tc>
          <w:tcPr/>
          <w:p>
            <w:pPr>
              <w:numPr>
                <w:ilvl w:val="1"/>
                <w:numId w:val="1000"/>
              </w:num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numPr>
                <w:ilvl w:val="1"/>
                <w:numId w:val="1000"/>
              </w:num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numPr>
                <w:ilvl w:val="1"/>
                <w:numId w:val="1000"/>
              </w:numPr>
              <w:pStyle w:val="Compact"/>
              <w:jc w:val="left"/>
            </w:pPr>
            <m:oMath>
              <m:r>
                <m:t>A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numPr>
                <w:ilvl w:val="1"/>
                <w:numId w:val="1000"/>
              </w:numPr>
              <w:pStyle w:val="Compact"/>
              <w:jc w:val="left"/>
            </w:pPr>
            <m:oMath>
              <m:r>
                <m:t>16</m:t>
              </m:r>
              <m:r>
                <m:t>π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numPr>
                <w:ilvl w:val="1"/>
                <w:numId w:val="1000"/>
              </w:numPr>
              <w:pStyle w:val="Compact"/>
              <w:jc w:val="left"/>
            </w:pPr>
            <m:oMath>
              <m:r>
                <m:t>100</m:t>
              </m:r>
              <m:r>
                <m:t>π</m:t>
              </m:r>
            </m:oMath>
          </w:p>
        </w:tc>
      </w:tr>
    </w:tbl>
    <w:p>
      <w:pPr>
        <w:numPr>
          <w:ilvl w:val="0"/>
          <w:numId w:val="1000"/>
        </w:numPr>
      </w:pPr>
      <w:r>
        <w:t xml:space="preserve">(From Unit 6, Lesson 4.)</w:t>
      </w:r>
    </w:p>
    <w:p>
      <w:pPr>
        <w:numPr>
          <w:ilvl w:val="0"/>
          <w:numId w:val="1001"/>
        </w:numPr>
      </w:pPr>
      <w:r>
        <w:t xml:space="preserve">The points with coordinates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rPr>
                <m:sty m:val="p"/>
              </m:rPr>
              <m:t>,</m:t>
            </m:r>
            <m:r>
              <m:t>8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10</m:t>
            </m:r>
          </m:e>
        </m:d>
      </m:oMath>
      <w:r>
        <w:t xml:space="preserve">, and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rPr>
                <m:sty m:val="p"/>
              </m:rPr>
              <m:t>,</m:t>
            </m:r>
            <m:r>
              <m:t>7</m:t>
            </m:r>
          </m:e>
        </m:d>
      </m:oMath>
      <w:r>
        <w:t xml:space="preserve"> </w:t>
      </w:r>
      <w:r>
        <w:t xml:space="preserve">all lie on the line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+</m:t>
        </m:r>
        <m:r>
          <m:t>2</m:t>
        </m:r>
        <m:r>
          <m:t>y</m:t>
        </m:r>
        <m:r>
          <m:rPr>
            <m:sty m:val="p"/>
          </m:rPr>
          <m:t>=</m:t>
        </m:r>
        <m:r>
          <m:t>24</m:t>
        </m:r>
      </m:oMath>
      <w:r>
        <w:t xml:space="preserve">.</w:t>
      </w:r>
    </w:p>
    <w:p>
      <w:pPr>
        <w:numPr>
          <w:ilvl w:val="1"/>
          <w:numId w:val="1004"/>
        </w:numPr>
        <w:pStyle w:val="Compact"/>
      </w:pPr>
      <w:r>
        <w:t xml:space="preserve">Create a graph, plot the points, and sketch the line.</w:t>
      </w:r>
    </w:p>
    <w:p>
      <w:pPr>
        <w:numPr>
          <w:ilvl w:val="1"/>
          <w:numId w:val="1004"/>
        </w:numPr>
        <w:pStyle w:val="Compact"/>
      </w:pPr>
      <w:r>
        <w:t xml:space="preserve">What is the slope of the line you graphed?</w:t>
      </w:r>
    </w:p>
    <w:p>
      <w:pPr>
        <w:numPr>
          <w:ilvl w:val="1"/>
          <w:numId w:val="1004"/>
        </w:numPr>
        <w:pStyle w:val="Compact"/>
      </w:pPr>
      <w:r>
        <w:t xml:space="preserve">What does this slope tell you about the relationship between lengths and widths of rectangles with perimeter 24?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5504749" cy="4137736"/>
            <wp:effectExtent b="0" l="0" r="0" t="0"/>
            <wp:docPr descr="A blank grid." title="" id="28" name="Picture"/>
            <a:graphic>
              <a:graphicData uri="http://schemas.openxmlformats.org/drawingml/2006/picture">
                <pic:pic>
                  <pic:nvPicPr>
                    <pic:cNvPr descr="/app/tmp/embedder-1671074203.8718464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4749" cy="413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(From Unit 5, Lesson 9.)</w:t>
      </w:r>
    </w:p>
    <w:p>
      <w:pPr>
        <w:pStyle w:val="FirstParagraph"/>
      </w:pPr>
      <w:r>
        <w:drawing>
          <wp:inline>
            <wp:extent cx="762000" cy="26670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app/app/assets/images/export/ccby_logo_sma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© CC BY Open Up Resources. Adaptations CC BY IM.</w:t>
      </w:r>
    </w:p>
    <w:sectPr w:rsidR="00D121E2">
      <w:headerReference r:id="rId10" w:type="even"/>
      <w:headerReference r:id="rId11" w:type="default"/>
      <w:footerReference r:id="rId14" w:type="even"/>
      <w:footerReference r:id="rId12" w:type="default"/>
      <w:headerReference r:id="rId9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20838" w14:textId="77777777" w:rsidR="004334B2" w:rsidRDefault="004334B2" w:rsidP="00C83B8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26E3B1" w14:textId="77777777" w:rsidR="009E40FE" w:rsidRDefault="009E40FE" w:rsidP="004334B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D34E5" w14:textId="3F7124D7" w:rsidR="000B7A7F" w:rsidRDefault="00E54CE6" w:rsidP="004334B2">
    <w:pPr>
      <w:pStyle w:val="Footer"/>
      <w:ind w:right="360"/>
    </w:pPr>
    <w:r>
      <w:pict w14:anchorId="5EC179F9">
        <v:rect id="_x0000_i1026" style="width:0;height:1.5pt" o:hralign="center" o:hrstd="t" o:hr="t" fillcolor="#aaa" stroked="f"/>
      </w:pict>
    </w:r>
  </w:p>
  <w:p w14:paraId="4389672A" w14:textId="77777777" w:rsidR="000B7A7F" w:rsidRDefault="000B7A7F" w:rsidP="000B7A7F">
    <w:pPr>
      <w:pStyle w:val="Footer"/>
      <w:framePr w:wrap="none" w:vAnchor="text" w:hAnchor="page" w:x="11422" w:y="209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6A0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999C6A" w14:textId="712842B2" w:rsidR="009E40FE" w:rsidRDefault="004334B2" w:rsidP="004334B2">
    <w:pPr>
      <w:pStyle w:val="Footer"/>
      <w:ind w:right="360"/>
    </w:pPr>
    <w:bookmarkStart w:id="0" w:name="_GoBack"/>
    <w:bookmarkEnd w:id="0"/>
    <w:r>
      <w:tab/>
    </w:r>
    <w: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7B0E5" w14:textId="77777777" w:rsidR="009E40FE" w:rsidRDefault="009E40FE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E271E" w14:textId="77777777" w:rsidR="009E40FE" w:rsidRDefault="009E40F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E8894" w14:textId="0197742A" w:rsidR="009E40FE" w:rsidRDefault="009E40FE">
    <w:pPr>
      <w:pStyle w:val="Header"/>
    </w:pPr>
    <w:r w:rsidRPr="00060C23">
      <w:rPr>
        <w:noProof/>
      </w:rPr>
      <w:drawing>
        <wp:anchor distT="0" distB="0" distL="114300" distR="114300" simplePos="0" relativeHeight="251659264" behindDoc="0" locked="0" layoutInCell="1" allowOverlap="0" wp14:anchorId="69158EB4" wp14:editId="4429B5A5">
          <wp:simplePos x="0" y="0"/>
          <wp:positionH relativeFrom="column">
            <wp:posOffset>4874895</wp:posOffset>
          </wp:positionH>
          <wp:positionV relativeFrom="paragraph">
            <wp:posOffset>-120015</wp:posOffset>
          </wp:positionV>
          <wp:extent cx="1043940" cy="2286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_OUR_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ptab w:relativeTo="margin" w:alignment="right" w:leader="none"/>
    </w:r>
  </w:p>
  <w:p w14:paraId="2A500FB4" w14:textId="77777777" w:rsidR="0047280E" w:rsidRDefault="0047280E">
    <w:pPr>
      <w:pStyle w:val="Header"/>
    </w:pPr>
  </w:p>
  <w:p w14:paraId="30036C25" w14:textId="77777777" w:rsidR="001E3EA7" w:rsidRDefault="001E3EA7">
    <w:pPr>
      <w:pStyle w:val="Header"/>
    </w:pPr>
  </w:p>
  <w:p w14:paraId="71D671F4" w14:textId="5CB14710" w:rsidR="0047280E" w:rsidRDefault="00E54CE6">
    <w:pPr>
      <w:pStyle w:val="Header"/>
    </w:pPr>
    <w:r>
      <w:pict w14:anchorId="180017B1">
        <v:rect id="_x0000_i1025" style="width:0;height:1.5pt" o:hralign="center" o:hrstd="t" o:hr="t" fillcolor="#aaa" stroked="f"/>
      </w:pict>
    </w:r>
  </w:p>
  <w:p w14:paraId="5699A3D6" w14:textId="5F2F2DF8" w:rsidR="001E3EA7" w:rsidRDefault="001E3EA7">
    <w:pPr>
      <w:pStyle w:val="Header"/>
    </w:pPr>
    <w:r>
      <w:t>NAME</w:t>
    </w:r>
    <w:r>
      <w:tab/>
      <w:t>DATE</w:t>
    </w:r>
    <w:r>
      <w:tab/>
      <w:t>PERIOD</w:t>
    </w:r>
  </w:p>
  <w:p w14:paraId="4ADE8C9C" w14:textId="77777777" w:rsidR="0047280E" w:rsidRDefault="0047280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E40C3" w14:textId="77777777" w:rsidR="009E40FE" w:rsidRDefault="009E40FE">
    <w:pPr>
      <w:pStyle w:val="Header"/>
    </w:pPr>
  </w:p>
</w:hdr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17F69BA"/>
    <w:multiLevelType w:val="multilevel"/>
    <w:tmpl w:val="E014FE38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6ADBBF"/>
    <w:multiLevelType w:val="multilevel"/>
    <w:tmpl w:val="329E54F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9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bidi="x-none" w:eastAsia="x-none"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82" w:defLockedState="0" w:defQFormat="0" w:defSemiHidden="0" w:defUIPriority="0" w:defUnhideWhenUsed="0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FootnoteText" w:type="paragraph">
    <w:name w:val="footnote text"/>
    <w:basedOn w:val="Normal"/>
    <w:uiPriority w:val="9"/>
    <w:unhideWhenUsed/>
    <w:qFormat/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FigurewithCaption" w:type="paragraph">
    <w:name w:val="Figure with Caption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styleId="Header" w:type="paragraph">
    <w:name w:val="header"/>
    <w:basedOn w:val="Normal"/>
    <w:link w:val="Head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HeaderChar" w:type="character">
    <w:name w:val="Header Char"/>
    <w:basedOn w:val="DefaultParagraphFont"/>
    <w:link w:val="Header"/>
    <w:rsid w:val="009E40FE"/>
  </w:style>
  <w:style w:styleId="Footer" w:type="paragraph">
    <w:name w:val="footer"/>
    <w:basedOn w:val="Normal"/>
    <w:link w:val="Foot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FooterChar" w:type="character">
    <w:name w:val="Footer Char"/>
    <w:basedOn w:val="DefaultParagraphFont"/>
    <w:link w:val="Footer"/>
    <w:rsid w:val="009E40FE"/>
  </w:style>
  <w:style w:styleId="PageNumber" w:type="character">
    <w:name w:val="page number"/>
    <w:basedOn w:val="DefaultParagraphFont"/>
    <w:semiHidden/>
    <w:unhideWhenUsed/>
    <w:rsid w:val="004334B2"/>
  </w:style>
  <w:style w:styleId="FollowedHyperlink" w:type="character">
    <w:name w:val="FollowedHyperlink"/>
    <w:basedOn w:val="DefaultParagraphFont"/>
    <w:semiHidden/>
    <w:unhideWhenUsed/>
    <w:rsid w:val="0007094A"/>
    <w:rPr>
      <w:color w:themeColor="followedHyperlink"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3.xml" Type="http://schemas.openxmlformats.org/officeDocument/2006/relationships/header" /><Relationship Id="rId10" Target="header1.xml" Type="http://schemas.openxmlformats.org/officeDocument/2006/relationships/header" /><Relationship Id="rId11" Target="header2.xml" Type="http://schemas.openxmlformats.org/officeDocument/2006/relationships/header" /><Relationship Id="rId12" Target="footer2.xml" Type="http://schemas.openxmlformats.org/officeDocument/2006/relationships/footer" /><Relationship Id="rId13" Target="footer3.xml" Type="http://schemas.openxmlformats.org/officeDocument/2006/relationships/footer" /><Relationship Id="rId14" Target="footer1.xml" Type="http://schemas.openxmlformats.org/officeDocument/2006/relationships/footer" /><Relationship Type="http://schemas.openxmlformats.org/officeDocument/2006/relationships/image" Id="rId30" Target="media/rId30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2022-12-15T03:16:44Z</dcterms:created>
  <dcterms:modified xsi:type="dcterms:W3CDTF">2022-12-15T03:16:44Z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rf-param">
    <vt:lpwstr>authenticity_token</vt:lpwstr>
  </property>
  <property fmtid="{D5CDD505-2E9C-101B-9397-08002B2CF9AE}" pid="3" name="csrf-token">
    <vt:lpwstr>OJkg08vK/2YnXFBbQY2+8i+PDW/56z1EMrNZhXSvl1bb19qUp+lwsi/P+taQiz83E79Fw6RyRZMnr59i48LB/g==</vt:lpwstr>
  </property>
</Properties>
</file>