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say-it-with-decimals"/>
    <w:p>
      <w:pPr>
        <w:pStyle w:val="Heading2"/>
      </w:pPr>
      <w:r>
        <w:t xml:space="preserve">Lesson 2: Say It with Decimals</w:t>
      </w:r>
    </w:p>
    <w:bookmarkEnd w:id="20"/>
    <w:p>
      <w:pPr>
        <w:pStyle w:val="FirstParagraph"/>
      </w:pPr>
      <w:r>
        <w:t xml:space="preserve">Let’s use decimals to describe increases and decreases.</w:t>
      </w:r>
    </w:p>
    <w:bookmarkStart w:id="21" w:name="notice-and-wonder-fractions-to-decimals"/>
    <w:p>
      <w:pPr>
        <w:pStyle w:val="Heading3"/>
      </w:pPr>
      <w:r>
        <w:t xml:space="preserve">2.1: Notice and Wonder: Fractions to Decimals</w:t>
      </w:r>
    </w:p>
    <w:p>
      <w:pPr>
        <w:pStyle w:val="FirstParagraph"/>
      </w:pPr>
      <w:r>
        <w:t xml:space="preserve">A calculator gives the following decimal representations for some unit fractions: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0.5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0.3333333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0.25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0.2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0.1666667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r>
          <m:t>0.142857143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t>0.125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r>
          <m:t>0.1111111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r>
          <m:t>0.1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11</m:t>
            </m:r>
          </m:den>
        </m:f>
        <m:r>
          <m:rPr>
            <m:sty m:val="p"/>
          </m:rPr>
          <m:t>=</m:t>
        </m:r>
        <m:r>
          <m:t>0.0909091</m:t>
        </m:r>
      </m:oMath>
    </w:p>
    <w:p>
      <w:pPr>
        <w:pStyle w:val="BodyText"/>
      </w:pPr>
      <w:r>
        <w:t xml:space="preserve">What do you notice? What do you wonder?</w:t>
      </w:r>
    </w:p>
    <w:bookmarkEnd w:id="21"/>
    <w:bookmarkStart w:id="23" w:name="repeating-decimals"/>
    <w:p>
      <w:pPr>
        <w:pStyle w:val="Heading3"/>
      </w:pPr>
      <w:r>
        <w:t xml:space="preserve">2.2: Repeating Decimals</w:t>
      </w:r>
    </w:p>
    <w:p>
      <w:pPr>
        <w:numPr>
          <w:ilvl w:val="0"/>
          <w:numId w:val="1001"/>
        </w:numPr>
      </w:pPr>
      <w:r>
        <w:t xml:space="preserve">Use</w:t>
      </w:r>
      <w:r>
        <w:t xml:space="preserve"> </w:t>
      </w:r>
      <w:r>
        <w:rPr>
          <w:bCs/>
          <w:b/>
        </w:rPr>
        <w:t xml:space="preserve">long division</w:t>
      </w:r>
      <w:r>
        <w:t xml:space="preserve"> </w:t>
      </w:r>
      <w:r>
        <w:t xml:space="preserve">to express each fraction as a decimal.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25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11</m:t>
            </m:r>
          </m:num>
          <m:den>
            <m:r>
              <m:t>30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11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t xml:space="preserve">What is similar about your answers to the previous question? What is different?</w:t>
      </w:r>
    </w:p>
    <w:p>
      <w:pPr>
        <w:numPr>
          <w:ilvl w:val="0"/>
          <w:numId w:val="1001"/>
        </w:numPr>
        <w:pStyle w:val="Compact"/>
      </w:pPr>
      <w:r>
        <w:t xml:space="preserve">Use the decimal representations to decide which of these fractions has the greatest value. Explain your reasoning.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One common approximation for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22</m:t>
            </m:r>
          </m:num>
          <m:den>
            <m:r>
              <m:t>7</m:t>
            </m:r>
          </m:den>
        </m:f>
      </m:oMath>
      <w:r>
        <w:t xml:space="preserve">. Express this fraction as a decimal. How does this approximation compare to 3.14?</w:t>
      </w:r>
    </w:p>
    <w:bookmarkEnd w:id="22"/>
    <w:bookmarkEnd w:id="23"/>
    <w:bookmarkStart w:id="27" w:name="more-and-less-with-decimals"/>
    <w:p>
      <w:pPr>
        <w:pStyle w:val="Heading3"/>
      </w:pPr>
      <w:r>
        <w:t xml:space="preserve">2.3: More and Less with Decimals</w:t>
      </w:r>
    </w:p>
    <w:p>
      <w:pPr>
        <w:numPr>
          <w:ilvl w:val="0"/>
          <w:numId w:val="1002"/>
        </w:numPr>
      </w:pPr>
      <w:r>
        <w:t xml:space="preserve">Match each diagram with a description and an equation.</w:t>
      </w:r>
    </w:p>
    <w:p>
      <w:pPr>
        <w:numPr>
          <w:ilvl w:val="0"/>
          <w:numId w:val="1000"/>
        </w:numPr>
      </w:pPr>
      <w:r>
        <w:t xml:space="preserve">Diagrams: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49345" cy="2654512"/>
            <wp:effectExtent b="0" l="0" r="0" t="0"/>
            <wp:docPr descr="Tape diagrams A and B." title="" id="25" name="Picture"/>
            <a:graphic>
              <a:graphicData uri="http://schemas.openxmlformats.org/drawingml/2006/picture">
                <pic:pic>
                  <pic:nvPicPr>
                    <pic:cNvPr descr="/app/tmp/embedder-1671076159.711099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345" cy="26545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Descriptions:</w:t>
      </w:r>
    </w:p>
    <w:p>
      <w:pPr>
        <w:numPr>
          <w:ilvl w:val="0"/>
          <w:numId w:val="1000"/>
        </w:numPr>
      </w:pPr>
      <w:r>
        <w:t xml:space="preserve">An increase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An increase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An increase by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A decrease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</w:pPr>
      <w:r>
        <w:t xml:space="preserve">A decrease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Equations:</w:t>
      </w:r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.</m:t>
        </m:r>
        <m:limUpp>
          <m:e>
            <m:r>
              <m:t>6</m:t>
            </m:r>
          </m:e>
          <m:lim>
            <m:r>
              <m:rPr>
                <m:sty m:val="p"/>
              </m:rPr>
              <m:t>¯</m:t>
            </m:r>
          </m:lim>
        </m:limUpp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.</m:t>
        </m:r>
        <m:limUpp>
          <m:e>
            <m:r>
              <m:t>3</m:t>
            </m:r>
          </m:e>
          <m:lim>
            <m:r>
              <m:rPr>
                <m:sty m:val="p"/>
              </m:rPr>
              <m:t>¯</m:t>
            </m:r>
          </m:lim>
        </m:limUpp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0.75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0.4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1.25</m:t>
        </m:r>
        <m:r>
          <m:t>x</m:t>
        </m:r>
      </m:oMath>
    </w:p>
    <w:p>
      <w:pPr>
        <w:numPr>
          <w:ilvl w:val="0"/>
          <w:numId w:val="1002"/>
        </w:numPr>
        <w:pStyle w:val="Compact"/>
      </w:pPr>
      <w:r>
        <w:t xml:space="preserve">Draw a diagram for one of the unmatched equations.</w:t>
      </w:r>
    </w:p>
    <w:bookmarkEnd w:id="27"/>
    <w:bookmarkStart w:id="28" w:name="card-sort-more-representations"/>
    <w:p>
      <w:pPr>
        <w:pStyle w:val="Heading3"/>
      </w:pPr>
      <w:r>
        <w:t xml:space="preserve">2.4: Card Sort: More Representations</w:t>
      </w:r>
    </w:p>
    <w:p>
      <w:pPr>
        <w:pStyle w:val="FirstParagraph"/>
      </w:pPr>
      <w:r>
        <w:t xml:space="preserve">Your teacher will give you a set of cards that have proportional relationships represented 2 different ways: as descriptions and equations. Mix up the cards and place them all face-up.</w:t>
      </w:r>
    </w:p>
    <w:p>
      <w:pPr>
        <w:pStyle w:val="BodyText"/>
      </w:pPr>
      <w:r>
        <w:t xml:space="preserve">Take turns with a partner to match a description with an equation.</w:t>
      </w:r>
    </w:p>
    <w:p>
      <w:pPr>
        <w:numPr>
          <w:ilvl w:val="0"/>
          <w:numId w:val="1003"/>
        </w:numPr>
        <w:pStyle w:val="Compact"/>
      </w:pPr>
      <w:r>
        <w:t xml:space="preserve">For each match you find, explain to your partner how you know it’s a match.</w:t>
      </w:r>
    </w:p>
    <w:p>
      <w:pPr>
        <w:numPr>
          <w:ilvl w:val="0"/>
          <w:numId w:val="1003"/>
        </w:numPr>
        <w:pStyle w:val="Compact"/>
      </w:pPr>
      <w:r>
        <w:t xml:space="preserve">For each match your partner finds, listen carefully to their explanation, and if you disagree, explain your thinking.</w:t>
      </w:r>
    </w:p>
    <w:p>
      <w:pPr>
        <w:numPr>
          <w:ilvl w:val="0"/>
          <w:numId w:val="1003"/>
        </w:numPr>
        <w:pStyle w:val="Compact"/>
      </w:pPr>
      <w:r>
        <w:t xml:space="preserve">When you have agreed on all of the matches, check your answers with the answer key. If there are any errors, discuss why and revise your matches.</w:t>
      </w:r>
    </w:p>
    <w:bookmarkEnd w:id="28"/>
    <w:bookmarkStart w:id="32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rPr>
          <w:bCs/>
          <w:b/>
        </w:rPr>
        <w:t xml:space="preserve">Long division</w:t>
      </w:r>
      <w:r>
        <w:t xml:space="preserve"> </w:t>
      </w:r>
      <w:r>
        <w:t xml:space="preserve">gives us a way of finding decimal representations for fractions.</w:t>
      </w:r>
    </w:p>
    <w:p>
      <w:pPr>
        <w:pStyle w:val="BodyText"/>
      </w:pPr>
      <w:r>
        <w:t xml:space="preserve">For example, to find a decimal representation for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</m:oMath>
      <w:r>
        <w:t xml:space="preserve">, we can divide 9 by 8.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right"/>
                  <m:count m:val="1"/>
                </m:mcPr>
              </m:mc>
            </m:mcs>
          </m:mPr>
          <m:mr>
            <m:e>
              <m:r>
                <m:t>1.125</m:t>
              </m:r>
            </m:e>
          </m:mr>
          <m:mr>
            <m:e>
              <m:r>
                <m:t>89.000</m:t>
              </m:r>
            </m:e>
          </m:mr>
          <m:mr>
            <m:e>
              <m:limLow>
                <m:e>
                  <m:r>
                    <m:t>8</m:t>
                  </m:r>
                  <m:phant>
                    <m:phantPr>
                      <m:show m:val="0"/>
                    </m:phantPr>
                    <m:e>
                      <m:r>
                        <m:t>.0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phant>
                <m:phantPr>
                  <m:show m:val="0"/>
                </m:phantPr>
                <m:e>
                  <m:r>
                    <m:t>00</m:t>
                  </m:r>
                </m:e>
              </m:phant>
            </m:e>
          </m:mr>
          <m:mr>
            <m:e>
              <m:r>
                <m:t>1</m:t>
              </m:r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.</m:t>
                  </m:r>
                </m:e>
              </m:phant>
              <m:r>
                <m:t>0</m:t>
              </m:r>
              <m:phant>
                <m:phantPr>
                  <m:show m:val="0"/>
                </m:phantPr>
                <m:e>
                  <m:r>
                    <m:t>00</m:t>
                  </m:r>
                </m:e>
              </m:phant>
            </m:e>
          </m:mr>
          <m:mr>
            <m:e>
              <m:limLow>
                <m:e>
                  <m:r>
                    <m:t>8</m:t>
                  </m:r>
                  <m:phant>
                    <m:phantPr>
                      <m:show m:val="0"/>
                    </m:phantPr>
                    <m:e>
                      <m:r>
                        <m:t>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</m:e>
          </m:mr>
          <m:mr>
            <m:e>
              <m:r>
                <m:t>20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</m:e>
          </m:mr>
          <m:mr>
            <m:e>
              <m:limLow>
                <m:e>
                  <m:r>
                    <m:t>16</m:t>
                  </m:r>
                  <m:phant>
                    <m:phantPr>
                      <m:show m:val="0"/>
                    </m:phantPr>
                    <m:e>
                      <m:r>
                        <m:t>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e>
          </m:mr>
          <m:mr>
            <m:e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40</m:t>
              </m:r>
            </m:e>
          </m:mr>
          <m:mr>
            <m:e>
              <m:limLow>
                <m:e>
                  <m:r>
                    <m:t>40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e>
          </m:mr>
          <m:mr>
            <m:e>
              <m:r>
                <m:t>0</m:t>
              </m:r>
            </m:e>
          </m:mr>
        </m:m>
      </m:oMath>
    </w:p>
    <w:p>
      <w:pPr>
        <w:pStyle w:val="BodyText"/>
      </w:pPr>
      <w:r>
        <w:t xml:space="preserve">So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t>1.125</m:t>
        </m:r>
      </m:oMath>
      <w:r>
        <w:t xml:space="preserve">.</w:t>
      </w:r>
    </w:p>
    <w:p>
      <w:pPr>
        <w:pStyle w:val="BodyText"/>
      </w:pPr>
      <w:r>
        <w:t xml:space="preserve">Sometimes it is easier to work with the decimal representation of a number, and sometimes it is easier to work with its fraction representation. It is important to be able to work with both. For example, consider the following pair of problems:</w:t>
      </w:r>
    </w:p>
    <w:p>
      <w:pPr>
        <w:numPr>
          <w:ilvl w:val="0"/>
          <w:numId w:val="1004"/>
        </w:numPr>
        <w:pStyle w:val="Compact"/>
      </w:pPr>
      <w:r>
        <w:t xml:space="preserve">Priya earned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dollars doing chores, and Kiran earned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much as Priya. How much did Kiran earn?</w:t>
      </w:r>
    </w:p>
    <w:p>
      <w:pPr>
        <w:numPr>
          <w:ilvl w:val="0"/>
          <w:numId w:val="1004"/>
        </w:numPr>
        <w:pStyle w:val="Compact"/>
      </w:pPr>
      <w:r>
        <w:t xml:space="preserve">Priya earned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dollars doing chores, and Kiran earned 1.2 times as much as Priya. How much did Kiran earn?</w:t>
      </w:r>
    </w:p>
    <w:p>
      <w:pPr>
        <w:pStyle w:val="FirstParagraph"/>
      </w:pPr>
      <w:r>
        <w:t xml:space="preserve">Since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1.2</m:t>
        </m:r>
      </m:oMath>
      <w:r>
        <w:t xml:space="preserve">, these are both exactly the same problem, and the answer is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t>x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1.2</m:t>
        </m:r>
        <m:r>
          <m:t>x</m:t>
        </m:r>
      </m:oMath>
      <w:r>
        <w:t xml:space="preserve">. When we work with percentages in later lessons, the decimal representation will come in especially handy.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2022-12-15T03:49:20Z</dcterms:created>
  <dcterms:modified xsi:type="dcterms:W3CDTF">2022-12-15T03:49:20Z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XP1cb7hIflQZi2vGettF/Clp3Wb76T/o6zL47HjqHKa/s6Yo1GvxgBEYwUur3cQ5FVmVyqZwRz/+Lj4L74dKDg==</vt:lpwstr>
  </property>
</Properties>
</file>