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66912b046ea59358f7f5ea029a56d4c5be4e9"/>
    <w:p>
      <w:pPr>
        <w:pStyle w:val="Heading2"/>
      </w:pPr>
      <w:r>
        <w:t xml:space="preserve">Lección 8: Dividamos para multiplicar fracciones no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multiplicación de números enteros por fracciones.</w:t>
      </w:r>
    </w:p>
    <w:bookmarkStart w:id="21" w:name="Xa8dd997e9b17f4f768b34330611c7edb4bedbbc"/>
    <w:p>
      <w:pPr>
        <w:pStyle w:val="Heading3"/>
      </w:pPr>
      <w:r>
        <w:t xml:space="preserve">Calentamiento: Verdadero o falso: Una fracción por un número entero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÷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6</m:t>
            </m:r>
          </m:e>
        </m:d>
      </m:oMath>
    </w:p>
    <w:bookmarkEnd w:id="21"/>
    <w:bookmarkStart w:id="22" w:name="X0425b840ad98892f034cc687e9602c018fea957"/>
    <w:p>
      <w:pPr>
        <w:pStyle w:val="Heading3"/>
      </w:pPr>
      <w:r>
        <w:t xml:space="preserve">8.1: Multipliquemos un número entero por una fracción</w:t>
      </w:r>
    </w:p>
    <w:p>
      <w:pPr>
        <w:pStyle w:val="FirstParagraph"/>
      </w:pPr>
      <w:r>
        <w:t xml:space="preserve">Encuentra el valor de cada expresión. Explica o muestra tu razonamiento. Si te ayuda, dibuja un diagrama. 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3</m:t>
        </m:r>
      </m:oMath>
    </w:p>
    <w:bookmarkEnd w:id="22"/>
    <w:bookmarkStart w:id="26" w:name="emparejemos-expresiones-con-diagramas"/>
    <w:p>
      <w:pPr>
        <w:pStyle w:val="Heading3"/>
      </w:pPr>
      <w:r>
        <w:t xml:space="preserve">8.2: Emparejemos expresiones con diagramas</w:t>
      </w:r>
    </w:p>
    <w:p>
      <w:pPr>
        <w:pStyle w:val="FirstParagraph"/>
      </w:pPr>
      <w:r>
        <w:t xml:space="preserve">Explica de qué manera cada expresión representa la región sombreada.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5200.88101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÷</m:t>
            </m:r>
            <m:r>
              <m:t>5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exploramos la relación entre la multiplicación y la división. Aprendimos que un diagrama puede representar expresiones de multiplicación y expresiones de división. Por ejemplo, podemos interpretar este diagrama usando 4 expresiones diferentes: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3 diagrams of equal length. 4 equal parts. 1 part shaded. Total length, 1." title="" id="28" name="Picture"/>
            <a:graphic>
              <a:graphicData uri="http://schemas.openxmlformats.org/drawingml/2006/picture">
                <pic:pic>
                  <pic:nvPicPr>
                    <pic:cNvPr descr="/app/tmp/embedder-1671065200.97414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porque cada rectángulo está dividido en 4 partes iguales y hay 3 sombreadas en total.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porque hay 3 partes sombreadas y cada una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rectángulo.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3</m:t>
        </m:r>
        <m:r>
          <m:rPr>
            <m:sty m:val="p"/>
          </m:rPr>
          <m:t>÷</m:t>
        </m:r>
        <m:r>
          <m:t>4</m:t>
        </m:r>
      </m:oMath>
      <w:r>
        <w:t xml:space="preserve">, porque hay 3 rectángulos y cada uno está dividido en 4 partes iguales.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</m:oMath>
      <w:r>
        <w:t xml:space="preserve">, porque hay 3 rectángulos 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cada uno está sombreado.</w:t>
      </w:r>
    </w:p>
    <w:p>
      <w:pPr>
        <w:pStyle w:val="FirstParagraph"/>
      </w:pPr>
      <w:r>
        <w:t xml:space="preserve">Sabemos que todas estas expresiones son iguales porque todas representan el mismo diagrama. Podemos usar cualquiera de estas expresiones para representar y resolver este problema:</w:t>
      </w:r>
    </w:p>
    <w:p>
      <w:pPr>
        <w:numPr>
          <w:ilvl w:val="0"/>
          <w:numId w:val="1006"/>
        </w:numPr>
        <w:pStyle w:val="Compact"/>
      </w:pPr>
      <w:r>
        <w:t xml:space="preserve">Mai se comió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una bolsa de 3 libras de arándanos. ¿Cuántas libras de arándanos se comió Mai?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2022-12-15T00:46:41Z</dcterms:created>
  <dcterms:modified xsi:type="dcterms:W3CDTF">2022-12-15T00:46:41Z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wvYZ41L29Y41/FcWVuJGyryM13Tj+PinJgfBtJe+tjvm8ly6Pn4N0/AY9AgHhmqihWSu8vdypbyjjSTE47G1Zg==</vt:lpwstr>
  </property>
</Properties>
</file>