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5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e161dea8966ac11364dabe14edd034a310a369"/>
    <w:p>
      <w:pPr>
        <w:pStyle w:val="Heading2"/>
      </w:pPr>
      <w:r>
        <w:t xml:space="preserve">Unit 7 Lesson 10: Interpretemos relaciones</w:t>
      </w:r>
    </w:p>
    <w:bookmarkEnd w:id="20"/>
    <w:bookmarkStart w:id="22" w:name="Xc2c0c499eafdc833fee23e13149f86731b56223"/>
    <w:p>
      <w:pPr>
        <w:pStyle w:val="Heading3"/>
      </w:pPr>
      <w:r>
        <w:t xml:space="preserve">WU Verdadero o falso: Multiplicar y dividir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decide si la afirmación es verdadera o falsa. Prepárate para explicar cómo razonaste.</w:t>
      </w:r>
    </w:p>
    <w:p>
      <w:pPr>
        <w:numPr>
          <w:ilvl w:val="0"/>
          <w:numId w:val="1001"/>
        </w:numPr>
        <w:pStyle w:val="Compact"/>
      </w:pPr>
      <m:oMath>
        <m:r>
          <m:t>276</m:t>
        </m:r>
        <m:r>
          <m:rPr>
            <m:sty m:val="p"/>
          </m:rPr>
          <m:t>÷</m:t>
        </m:r>
        <m:r>
          <m:t>3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276</m:t>
        </m:r>
      </m:oMath>
    </w:p>
    <w:p>
      <w:pPr>
        <w:numPr>
          <w:ilvl w:val="0"/>
          <w:numId w:val="1001"/>
        </w:numPr>
        <w:pStyle w:val="Compact"/>
      </w:pPr>
      <m:oMath>
        <m:r>
          <m:t>276</m:t>
        </m:r>
        <m:r>
          <m:rPr>
            <m:sty m:val="p"/>
          </m:rPr>
          <m:t>÷</m:t>
        </m:r>
        <m:r>
          <m:t>3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276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276</m:t>
            </m:r>
            <m:r>
              <m:rPr>
                <m:sty m:val="p"/>
              </m:rPr>
              <m:t>÷</m:t>
            </m:r>
            <m:r>
              <m:t>3</m:t>
            </m:r>
          </m:e>
        </m:d>
        <m:r>
          <m:rPr>
            <m:sty m:val="p"/>
          </m:rPr>
          <m:t>×</m:t>
        </m:r>
        <m:r>
          <m:t>2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276</m:t>
        </m:r>
      </m:oMath>
    </w:p>
    <w:bookmarkEnd w:id="21"/>
    <w:bookmarkEnd w:id="22"/>
    <w:bookmarkStart w:id="42" w:name="completemos-y-relacionemos-3-patrones"/>
    <w:p>
      <w:pPr>
        <w:pStyle w:val="Heading3"/>
      </w:pPr>
      <w:r>
        <w:t xml:space="preserve">1 Completemos y relacionemos: 3 patrones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Completa los patrones para cada grupo de reglas.</w:t>
      </w:r>
    </w:p>
    <w:p>
      <w:pPr>
        <w:numPr>
          <w:ilvl w:val="0"/>
          <w:numId w:val="1002"/>
        </w:numPr>
        <w:pStyle w:val="Compact"/>
      </w:pPr>
      <w:r>
        <w:t xml:space="preserve">¿Qué relaciones hay entre los patrones de cada grupo de reglas? Prepárate para explicar cómo pensaste.</w:t>
      </w:r>
    </w:p>
    <w:p>
      <w:pPr>
        <w:pStyle w:val="FirstParagraph"/>
      </w:pPr>
      <w:r>
        <w:t xml:space="preserve">Grupo A</w:t>
      </w:r>
    </w:p>
    <w:p>
      <w:pPr>
        <w:pStyle w:val="BodyText"/>
      </w:pPr>
      <w:r>
        <w:t xml:space="preserve">Regla 1: empezar en 0 y siempre sumar 3.</w:t>
      </w:r>
    </w:p>
    <w:p>
      <w:pPr>
        <w:pStyle w:val="BodyText"/>
      </w:pPr>
      <w:r>
        <w:drawing>
          <wp:inline>
            <wp:extent cx="3063240" cy="548645"/>
            <wp:effectExtent b="0" l="0" r="0" t="0"/>
            <wp:docPr descr="5 adjacent rectangles" title="" id="24" name="Picture"/>
            <a:graphic>
              <a:graphicData uri="http://schemas.openxmlformats.org/drawingml/2006/picture">
                <pic:pic>
                  <pic:nvPicPr>
                    <pic:cNvPr descr="/app/tmp/embedder-1671066487.63949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Regla 2: empezar en 0 y siempre sumar 6.</w:t>
      </w:r>
    </w:p>
    <w:p>
      <w:pPr>
        <w:pStyle w:val="BodyText"/>
      </w:pPr>
      <w:r>
        <w:drawing>
          <wp:inline>
            <wp:extent cx="3063240" cy="548645"/>
            <wp:effectExtent b="0" l="0" r="0" t="0"/>
            <wp:docPr descr="5 adjacent rectangles" title="" id="27" name="Picture"/>
            <a:graphic>
              <a:graphicData uri="http://schemas.openxmlformats.org/drawingml/2006/picture">
                <pic:pic>
                  <pic:nvPicPr>
                    <pic:cNvPr descr="/app/tmp/embedder-1671066487.683647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Grupo B</w:t>
      </w:r>
    </w:p>
    <w:p>
      <w:pPr>
        <w:pStyle w:val="BodyText"/>
      </w:pPr>
      <w:r>
        <w:t xml:space="preserve">Regla 1: empezar en 4 y siempre sumar 3.</w:t>
      </w:r>
    </w:p>
    <w:p>
      <w:pPr>
        <w:pStyle w:val="BodyText"/>
      </w:pPr>
      <w:r>
        <w:drawing>
          <wp:inline>
            <wp:extent cx="3063240" cy="548645"/>
            <wp:effectExtent b="0" l="0" r="0" t="0"/>
            <wp:docPr descr="5 adjacent rectangles" title="" id="30" name="Picture"/>
            <a:graphic>
              <a:graphicData uri="http://schemas.openxmlformats.org/drawingml/2006/picture">
                <pic:pic>
                  <pic:nvPicPr>
                    <pic:cNvPr descr="/app/tmp/embedder-1671066487.722016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Regla 2: empezar en 9 y siempre sumar 6.</w:t>
      </w:r>
    </w:p>
    <w:p>
      <w:pPr>
        <w:pStyle w:val="BodyText"/>
      </w:pPr>
      <w:r>
        <w:drawing>
          <wp:inline>
            <wp:extent cx="3063240" cy="548645"/>
            <wp:effectExtent b="0" l="0" r="0" t="0"/>
            <wp:docPr descr="5 adjacent rectangles" title="" id="33" name="Picture"/>
            <a:graphic>
              <a:graphicData uri="http://schemas.openxmlformats.org/drawingml/2006/picture">
                <pic:pic>
                  <pic:nvPicPr>
                    <pic:cNvPr descr="/app/tmp/embedder-1671066487.76030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Grupo C</w:t>
      </w:r>
    </w:p>
    <w:p>
      <w:pPr>
        <w:pStyle w:val="BodyText"/>
      </w:pPr>
      <w:r>
        <w:t xml:space="preserve">Regla 1: empezar en 0 y siempre sumar 5.</w:t>
      </w:r>
    </w:p>
    <w:p>
      <w:pPr>
        <w:pStyle w:val="BodyText"/>
      </w:pPr>
      <w:r>
        <w:drawing>
          <wp:inline>
            <wp:extent cx="3063240" cy="548645"/>
            <wp:effectExtent b="0" l="0" r="0" t="0"/>
            <wp:docPr descr="5 adjacent rectangles" title="" id="36" name="Picture"/>
            <a:graphic>
              <a:graphicData uri="http://schemas.openxmlformats.org/drawingml/2006/picture">
                <pic:pic>
                  <pic:nvPicPr>
                    <pic:cNvPr descr="/app/tmp/embedder-1671066487.798883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Regla 2: empezar en 0 y siempre sumar 3.</w:t>
      </w:r>
    </w:p>
    <w:p>
      <w:pPr>
        <w:pStyle w:val="BodyText"/>
      </w:pPr>
      <w:r>
        <w:drawing>
          <wp:inline>
            <wp:extent cx="3063240" cy="548645"/>
            <wp:effectExtent b="0" l="0" r="0" t="0"/>
            <wp:docPr descr="5 adjacent rectangles" title="" id="39" name="Picture"/>
            <a:graphic>
              <a:graphicData uri="http://schemas.openxmlformats.org/drawingml/2006/picture">
                <pic:pic>
                  <pic:nvPicPr>
                    <pic:cNvPr descr="/app/tmp/embedder-1671066487.839155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End w:id="42"/>
    <w:bookmarkStart w:id="59" w:name="generemos-patrones"/>
    <w:p>
      <w:pPr>
        <w:pStyle w:val="Heading3"/>
      </w:pPr>
      <w:r>
        <w:t xml:space="preserve">2 Generemos patrones</w:t>
      </w:r>
    </w:p>
    <w:bookmarkStart w:id="5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Compañero A</w:t>
      </w:r>
    </w:p>
    <w:p>
      <w:pPr>
        <w:numPr>
          <w:ilvl w:val="0"/>
          <w:numId w:val="1003"/>
        </w:numPr>
      </w:pPr>
      <w:r>
        <w:t xml:space="preserve">Genera patrones para las dos reglas.</w:t>
      </w:r>
    </w:p>
    <w:p>
      <w:pPr>
        <w:numPr>
          <w:ilvl w:val="0"/>
          <w:numId w:val="1000"/>
        </w:numPr>
      </w:pPr>
      <w:r>
        <w:t xml:space="preserve">Regla 1: empezar en 0 y siempre sumar 4.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54892" cy="548645"/>
            <wp:effectExtent b="0" l="0" r="0" t="0"/>
            <wp:docPr descr="10 adjacent rectangles." title="" id="44" name="Picture"/>
            <a:graphic>
              <a:graphicData uri="http://schemas.openxmlformats.org/drawingml/2006/picture">
                <pic:pic>
                  <pic:nvPicPr>
                    <pic:cNvPr descr="/app/tmp/embedder-1671066487.8823924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92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Regla 2: empezar en 0 y siempre sumar 6.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54892" cy="548645"/>
            <wp:effectExtent b="0" l="0" r="0" t="0"/>
            <wp:docPr descr="10 adjacent rectangles." title="" id="47" name="Picture"/>
            <a:graphic>
              <a:graphicData uri="http://schemas.openxmlformats.org/drawingml/2006/picture">
                <pic:pic>
                  <pic:nvPicPr>
                    <pic:cNvPr descr="/app/tmp/embedder-1671066487.9244194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92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Compara tus patrones. ¿Qué relaciones observas?</w:t>
      </w:r>
    </w:p>
    <w:p>
      <w:pPr>
        <w:numPr>
          <w:ilvl w:val="0"/>
          <w:numId w:val="1003"/>
        </w:numPr>
        <w:pStyle w:val="Compact"/>
      </w:pPr>
      <w:r>
        <w:t xml:space="preserve">¿Qué número saldrá en el patrón 2 cuando el número 40 salga en los cuadros del patrón 1?</w:t>
      </w:r>
    </w:p>
    <w:p>
      <w:pPr>
        <w:numPr>
          <w:ilvl w:val="0"/>
          <w:numId w:val="1003"/>
        </w:numPr>
        <w:pStyle w:val="Compact"/>
      </w:pPr>
      <w:r>
        <w:t xml:space="preserve">¿Qué número saldrá en el patrón 1 cuando el número 120 salga en los cuadros del patrón 2?</w:t>
      </w:r>
    </w:p>
    <w:p>
      <w:pPr>
        <w:pStyle w:val="FirstParagraph"/>
      </w:pPr>
      <w:r>
        <w:t xml:space="preserve">Compañero B</w:t>
      </w:r>
    </w:p>
    <w:p>
      <w:pPr>
        <w:numPr>
          <w:ilvl w:val="0"/>
          <w:numId w:val="1004"/>
        </w:numPr>
      </w:pPr>
      <w:r>
        <w:t xml:space="preserve">Genera patrones para las dos reglas.</w:t>
      </w:r>
    </w:p>
    <w:p>
      <w:pPr>
        <w:numPr>
          <w:ilvl w:val="0"/>
          <w:numId w:val="1000"/>
        </w:numPr>
      </w:pPr>
      <w:r>
        <w:t xml:space="preserve">Regla 1: empezar en 0 y siempre sumar 2.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54892" cy="548645"/>
            <wp:effectExtent b="0" l="0" r="0" t="0"/>
            <wp:docPr descr="10 adjacent rectangles." title="" id="50" name="Picture"/>
            <a:graphic>
              <a:graphicData uri="http://schemas.openxmlformats.org/drawingml/2006/picture">
                <pic:pic>
                  <pic:nvPicPr>
                    <pic:cNvPr descr="/app/tmp/embedder-1671066487.9692118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92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Regla 2: empezar en 0 y siempre sumar 3.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54892" cy="548645"/>
            <wp:effectExtent b="0" l="0" r="0" t="0"/>
            <wp:docPr descr="10 adjacent rectangles." title="" id="53" name="Picture"/>
            <a:graphic>
              <a:graphicData uri="http://schemas.openxmlformats.org/drawingml/2006/picture">
                <pic:pic>
                  <pic:nvPicPr>
                    <pic:cNvPr descr="/app/tmp/embedder-1671066488.0109305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92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Compara tus patrones. ¿Qué relaciones observas?</w:t>
      </w:r>
    </w:p>
    <w:p>
      <w:pPr>
        <w:numPr>
          <w:ilvl w:val="0"/>
          <w:numId w:val="1004"/>
        </w:numPr>
        <w:pStyle w:val="Compact"/>
      </w:pPr>
      <w:r>
        <w:t xml:space="preserve">¿Qué número saldrá en el patrón 2 cuando el número 30 salga en los cuadros del patrón 1?</w:t>
      </w:r>
    </w:p>
    <w:p>
      <w:pPr>
        <w:numPr>
          <w:ilvl w:val="0"/>
          <w:numId w:val="1004"/>
        </w:numPr>
        <w:pStyle w:val="Compact"/>
      </w:pPr>
      <w:r>
        <w:t xml:space="preserve">¿Qué número saldrá en el patrón 1 cuando el número 60 salga en los cuadros del patrón 2?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8"/>
    <w:bookmarkEnd w:id="5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5" Target="media/rId55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2022-12-15T01:08:08Z</dcterms:created>
  <dcterms:modified xsi:type="dcterms:W3CDTF">2022-12-15T01:08:08Z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XmQakE0bsQ2FowdJM2NgK3aB40FFd5H0j1nxFjtu6J16YF/JIZNJUEBHpFdiB0xDT2max1H9zO8K0xRmT2HrwA==</vt:lpwstr>
  </property>
</Properties>
</file>