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3ca9a7f69c14a2c80f6c8b89c3368df01f15d5"/>
    <w:p>
      <w:pPr>
        <w:pStyle w:val="Heading2"/>
      </w:pPr>
      <w:r>
        <w:t xml:space="preserve">Lección 15: Situaciones que involucran áreas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para encontrar la longitud de un lado de un rectángulo.</w:t>
      </w:r>
    </w:p>
    <w:bookmarkStart w:id="24" w:name="X2476ff1b952d520a2b91b830d4aee7d502aeefe"/>
    <w:p>
      <w:pPr>
        <w:pStyle w:val="Heading3"/>
      </w:pPr>
      <w:r>
        <w:t xml:space="preserve">Calentamiento: Exploración de estimación: Área de un campo de fútbol</w:t>
      </w:r>
    </w:p>
    <w:p>
      <w:pPr>
        <w:pStyle w:val="FirstParagraph"/>
      </w:pPr>
      <w:r>
        <w:t xml:space="preserve">Estima: ¿Cuál es el largo del campo de fútbol, en metros?</w:t>
      </w:r>
    </w:p>
    <w:p>
      <w:pPr>
        <w:pStyle w:val="BodyText"/>
      </w:pPr>
      <w:r>
        <w:drawing>
          <wp:inline>
            <wp:extent cx="4876800" cy="3657600"/>
            <wp:effectExtent b="0" l="0" r="0" t="0"/>
            <wp:docPr descr="image of a soccer field. Vertical side, 40 meters. Horizontal side, question mark. area, 2 thousand 2 hundred eighty square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64204.4828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el-mural-de-elena"/>
    <w:p>
      <w:pPr>
        <w:pStyle w:val="Heading3"/>
      </w:pPr>
      <w:r>
        <w:t xml:space="preserve">15.1: El mural de Elena</w:t>
      </w:r>
    </w:p>
    <w:p>
      <w:pPr>
        <w:pStyle w:val="FirstParagraph"/>
      </w:pPr>
      <w:r>
        <w:t xml:space="preserve">Para el club de arte, Elena creó un mural rectangular usando 189 baldosas cuadradas. El mural mide 7 baldosas de ancho.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gridded rectangle. a vertical side of 7 units darken on the left side of the third column." title="" id="26" name="Picture"/>
            <a:graphic>
              <a:graphicData uri="http://schemas.openxmlformats.org/drawingml/2006/picture">
                <pic:pic>
                  <pic:nvPicPr>
                    <pic:cNvPr descr="/app/tmp/embedder-1671064204.54025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¿Cuántas baldosas de largo mide el mural? Prepárate para explicar o mostrar cómo lo sabes.</w:t>
      </w:r>
    </w:p>
    <w:p>
      <w:pPr>
        <w:numPr>
          <w:ilvl w:val="0"/>
          <w:numId w:val="1002"/>
        </w:numPr>
        <w:pStyle w:val="Compact"/>
      </w:pPr>
      <w:r>
        <w:t xml:space="preserve">Escribe una o más ecuaciones que muestren cómo resolviste este problema.</w:t>
      </w:r>
    </w:p>
    <w:bookmarkEnd w:id="28"/>
    <w:bookmarkStart w:id="32" w:name="el-mural-de-tyler"/>
    <w:p>
      <w:pPr>
        <w:pStyle w:val="Heading3"/>
      </w:pPr>
      <w:r>
        <w:t xml:space="preserve">15.2: El mural de Tyler</w:t>
      </w:r>
    </w:p>
    <w:p>
      <w:pPr>
        <w:pStyle w:val="FirstParagraph"/>
      </w:pPr>
      <w:r>
        <w:t xml:space="preserve">Tyler también está creando un mural rectangular para el club de arte. Tiene 197 baldosas para su mural. Su mural mide 6 baldosas de ancho.</w:t>
      </w:r>
    </w:p>
    <w:p>
      <w:pPr>
        <w:numPr>
          <w:ilvl w:val="0"/>
          <w:numId w:val="1003"/>
        </w:numPr>
        <w:pStyle w:val="Compact"/>
      </w:pPr>
      <w:r>
        <w:t xml:space="preserve">¿Tyler podrá usar todas sus baldosas en su mural? Explica tu razonamiento.</w:t>
      </w:r>
    </w:p>
    <w:p>
      <w:pPr>
        <w:numPr>
          <w:ilvl w:val="0"/>
          <w:numId w:val="1003"/>
        </w:numPr>
        <w:pStyle w:val="Compact"/>
      </w:pPr>
      <w:r>
        <w:t xml:space="preserve">¿Cuántas baldosas de largo mide el mural de Tyler? Muestra tu razonamiento. Usa números, dibujos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2022-12-15T00:30:05Z</dcterms:created>
  <dcterms:modified xsi:type="dcterms:W3CDTF">2022-12-15T00:30:05Z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awsyee3S5ervmCqZ6PeJMK39tY5lm8g+o0NQ+v+uAMZPD3cggVodtyp8iYe5k6VYlBXMCHERlSUmybWKi6EDmw==</vt:lpwstr>
  </property>
</Properties>
</file>