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02f36f54dd3bec84bd56cb4137e187c307fd97"/>
    <w:p>
      <w:pPr>
        <w:pStyle w:val="Heading2"/>
      </w:pPr>
      <w:r>
        <w:t xml:space="preserve">Lesson 13: Exponential Functions with Base</w:t>
      </w:r>
      <w:r>
        <w:t xml:space="preserve"> </w:t>
      </w:r>
      <m:oMath>
        <m:r>
          <m:t>e</m:t>
        </m:r>
      </m:oMath>
    </w:p>
    <w:bookmarkEnd w:id="20"/>
    <w:p>
      <w:pPr>
        <w:numPr>
          <w:ilvl w:val="0"/>
          <w:numId w:val="1001"/>
        </w:numPr>
        <w:pStyle w:val="Compact"/>
      </w:pPr>
      <w:r>
        <w:t xml:space="preserve">Let’s look at situations that can be modeled using exponential functions with base</w:t>
      </w:r>
      <w:r>
        <w:t xml:space="preserve"> </w:t>
      </w:r>
      <m:oMath>
        <m:r>
          <m:t>e</m:t>
        </m:r>
      </m:oMath>
      <w:r>
        <w:t xml:space="preserve">.</w:t>
      </w:r>
    </w:p>
    <w:bookmarkStart w:id="21" w:name="e-on-a-calculator"/>
    <w:p>
      <w:pPr>
        <w:pStyle w:val="Heading3"/>
      </w:pPr>
      <w:r>
        <w:t xml:space="preserve">13.1:</w:t>
      </w:r>
      <w:r>
        <w:t xml:space="preserve"> </w:t>
      </w:r>
      <m:oMath>
        <m:r>
          <m:t>e</m:t>
        </m:r>
      </m:oMath>
      <w:r>
        <w:t xml:space="preserve"> </w:t>
      </w:r>
      <w:r>
        <w:t xml:space="preserve">on a Calculator</w:t>
      </w:r>
    </w:p>
    <w:p>
      <w:pPr>
        <w:pStyle w:val="FirstParagraph"/>
      </w:pPr>
      <w:r>
        <w:t xml:space="preserve">The other day, you learned that</w:t>
      </w:r>
      <w:r>
        <w:t xml:space="preserve"> </w:t>
      </w:r>
      <m:oMath>
        <m:r>
          <m:t>e</m:t>
        </m:r>
      </m:oMath>
      <w:r>
        <w:t xml:space="preserve"> </w:t>
      </w:r>
      <w:r>
        <w:t xml:space="preserve">is a mathematical constant whose value is approximately 2.718. When working on problems that involve</w:t>
      </w:r>
      <w:r>
        <w:t xml:space="preserve"> </w:t>
      </w:r>
      <m:oMath>
        <m:r>
          <m:t>e</m:t>
        </m:r>
      </m:oMath>
      <w:r>
        <w:t xml:space="preserve">, we often rely on calculators to estimate values.</w:t>
      </w:r>
    </w:p>
    <w:p>
      <w:pPr>
        <w:numPr>
          <w:ilvl w:val="0"/>
          <w:numId w:val="1002"/>
        </w:numPr>
        <w:pStyle w:val="Compact"/>
      </w:pPr>
      <w:r>
        <w:t xml:space="preserve">Find the</w:t>
      </w:r>
      <w:r>
        <w:t xml:space="preserve"> </w:t>
      </w:r>
      <m:oMath>
        <m:r>
          <m:t>e</m:t>
        </m:r>
      </m:oMath>
      <w:r>
        <w:t xml:space="preserve"> </w:t>
      </w:r>
      <w:r>
        <w:t xml:space="preserve">button on your calculator. Experiment with it to understand how it works. (For example, see how the value of</w:t>
      </w:r>
      <w:r>
        <w:t xml:space="preserve"> </w:t>
      </w:r>
      <m:oMath>
        <m:r>
          <m:t>2</m:t>
        </m:r>
        <m:r>
          <m:t>e</m:t>
        </m:r>
      </m:oMath>
      <w:r>
        <w:t xml:space="preserve"> </w:t>
      </w:r>
      <w:r>
        <w:t xml:space="preserve">or</w:t>
      </w:r>
      <w:r>
        <w:t xml:space="preserve"> </w:t>
      </w:r>
      <m:oMath>
        <m:sSup>
          <m:e>
            <m:r>
              <m:t>e</m:t>
            </m:r>
          </m:e>
          <m:sup>
            <m:r>
              <m:t>2</m:t>
            </m:r>
          </m:sup>
        </m:sSup>
      </m:oMath>
      <w:r>
        <w:t xml:space="preserve"> </w:t>
      </w:r>
      <w:r>
        <w:t xml:space="preserve">can be calculated.)</w:t>
      </w:r>
    </w:p>
    <w:p>
      <w:pPr>
        <w:numPr>
          <w:ilvl w:val="0"/>
          <w:numId w:val="1002"/>
        </w:numPr>
        <w:pStyle w:val="Compact"/>
      </w:pPr>
      <w:r>
        <w:t xml:space="preserve">Evaluate each expression. Make sure your calculator gives the indicated value. If it doesn’t, check in with your partner to compare how you entered the expression.</w:t>
      </w:r>
    </w:p>
    <w:p>
      <w:pPr>
        <w:numPr>
          <w:ilvl w:val="1"/>
          <w:numId w:val="1003"/>
        </w:numPr>
        <w:pStyle w:val="Compact"/>
      </w:pPr>
      <m:oMath>
        <m:r>
          <m:t>10</m:t>
        </m:r>
        <m:r>
          <m:rPr>
            <m:sty m:val="p"/>
          </m:rPr>
          <m:t>⋅</m:t>
        </m:r>
        <m:sSup>
          <m:e>
            <m:r>
              <m:t>e</m:t>
            </m:r>
          </m:e>
          <m:sup>
            <m:d>
              <m:dPr>
                <m:begChr m:val="("/>
                <m:endChr m:val=")"/>
                <m:sepChr m:val=""/>
                <m:grow/>
              </m:dPr>
              <m:e>
                <m:r>
                  <m:t>1.1</m:t>
                </m:r>
              </m:e>
            </m:d>
          </m:sup>
        </m:sSup>
      </m:oMath>
      <w:r>
        <w:t xml:space="preserve"> </w:t>
      </w:r>
      <w:r>
        <w:t xml:space="preserve">should give approximately 30.04166</w:t>
      </w:r>
    </w:p>
    <w:p>
      <w:pPr>
        <w:numPr>
          <w:ilvl w:val="1"/>
          <w:numId w:val="1003"/>
        </w:numPr>
        <w:pStyle w:val="Compact"/>
      </w:pPr>
      <m:oMath>
        <m:r>
          <m:t>5</m:t>
        </m:r>
        <m:r>
          <m:rPr>
            <m:sty m:val="p"/>
          </m:rPr>
          <m:t>⋅</m:t>
        </m:r>
        <m:sSup>
          <m:e>
            <m:r>
              <m:t>e</m:t>
            </m:r>
          </m:e>
          <m:sup>
            <m:d>
              <m:dPr>
                <m:begChr m:val="("/>
                <m:endChr m:val=")"/>
                <m:sepChr m:val=""/>
                <m:grow/>
              </m:dPr>
              <m:e>
                <m:r>
                  <m:t>1.1</m:t>
                </m:r>
              </m:e>
            </m:d>
            <m:d>
              <m:dPr>
                <m:begChr m:val="("/>
                <m:endChr m:val=")"/>
                <m:sepChr m:val=""/>
                <m:grow/>
              </m:dPr>
              <m:e>
                <m:r>
                  <m:t>7</m:t>
                </m:r>
              </m:e>
            </m:d>
          </m:sup>
        </m:sSup>
      </m:oMath>
      <w:r>
        <w:t xml:space="preserve"> </w:t>
      </w:r>
      <w:r>
        <w:t xml:space="preserve">should give approximately 11,041.73996</w:t>
      </w:r>
    </w:p>
    <w:p>
      <w:pPr>
        <w:numPr>
          <w:ilvl w:val="1"/>
          <w:numId w:val="1003"/>
        </w:numPr>
        <w:pStyle w:val="Compact"/>
      </w:pPr>
      <m:oMath>
        <m:sSup>
          <m:e>
            <m:r>
              <m:t>e</m:t>
            </m:r>
          </m:e>
          <m:sup>
            <m:f>
              <m:fPr>
                <m:type m:val="bar"/>
              </m:fPr>
              <m:num>
                <m:r>
                  <m:t>9</m:t>
                </m:r>
              </m:num>
              <m:den>
                <m:r>
                  <m:t>23</m:t>
                </m:r>
              </m:den>
            </m:f>
          </m:sup>
        </m:sSup>
        <m:r>
          <m:rPr>
            <m:sty m:val="p"/>
          </m:rPr>
          <m:t>+</m:t>
        </m:r>
        <m:r>
          <m:t>7</m:t>
        </m:r>
      </m:oMath>
      <w:r>
        <w:t xml:space="preserve"> </w:t>
      </w:r>
      <w:r>
        <w:t xml:space="preserve">should give approximately 8.47891</w:t>
      </w:r>
    </w:p>
    <w:bookmarkEnd w:id="21"/>
    <w:bookmarkStart w:id="22" w:name="same-situation-different-equations"/>
    <w:p>
      <w:pPr>
        <w:pStyle w:val="Heading3"/>
      </w:pPr>
      <w:r>
        <w:t xml:space="preserve">13.2: Same Situation, Different Equations</w:t>
      </w:r>
    </w:p>
    <w:p>
      <w:pPr>
        <w:pStyle w:val="FirstParagraph"/>
      </w:pPr>
      <w:r>
        <w:t xml:space="preserve">The population of a colony of insects is 9 thousand when it was first being studied. Here are two functions that could be used to model the growth of the colony</w:t>
      </w:r>
      <w:r>
        <w:t xml:space="preserve"> </w:t>
      </w:r>
      <m:oMath>
        <m:r>
          <m:t>t</m:t>
        </m:r>
      </m:oMath>
      <w:r>
        <w:t xml:space="preserve"> </w:t>
      </w:r>
      <w:r>
        <w:t xml:space="preserve">months after the study began.</w:t>
      </w:r>
    </w:p>
    <w:p>
      <w:pPr>
        <w:pStyle w:val="BodyText"/>
      </w:pPr>
      <m:oMath>
        <m:r>
          <m:t>P</m:t>
        </m:r>
        <m:d>
          <m:dPr>
            <m:begChr m:val="("/>
            <m:endChr m:val=")"/>
            <m:sepChr m:val=""/>
            <m:grow/>
          </m:dPr>
          <m:e>
            <m:r>
              <m:t>t</m:t>
            </m:r>
          </m:e>
        </m:d>
        <m:r>
          <m:rPr>
            <m:sty m:val="p"/>
          </m:rPr>
          <m:t>=</m:t>
        </m:r>
        <m:r>
          <m:t>9</m:t>
        </m:r>
        <m:r>
          <m:rPr>
            <m:sty m:val="p"/>
          </m:rPr>
          <m:t>⋅</m:t>
        </m:r>
        <m:sSup>
          <m:e>
            <m:d>
              <m:dPr>
                <m:begChr m:val="("/>
                <m:endChr m:val=")"/>
                <m:sepChr m:val=""/>
                <m:grow/>
              </m:dPr>
              <m:e>
                <m:r>
                  <m:t>1.02</m:t>
                </m:r>
              </m:e>
            </m:d>
          </m:e>
          <m:sup>
            <m:r>
              <m:t>t</m:t>
            </m:r>
          </m:sup>
        </m:sSup>
      </m:oMath>
    </w:p>
    <w:p>
      <w:pPr>
        <w:pStyle w:val="BodyText"/>
      </w:pPr>
      <m:oMath>
        <m:r>
          <m:t>Q</m:t>
        </m:r>
        <m:d>
          <m:dPr>
            <m:begChr m:val="("/>
            <m:endChr m:val=")"/>
            <m:sepChr m:val=""/>
            <m:grow/>
          </m:dPr>
          <m:e>
            <m:r>
              <m:t>t</m:t>
            </m:r>
          </m:e>
        </m:d>
        <m:r>
          <m:rPr>
            <m:sty m:val="p"/>
          </m:rPr>
          <m:t>=</m:t>
        </m:r>
        <m:r>
          <m:t>9</m:t>
        </m:r>
        <m:r>
          <m:rPr>
            <m:sty m:val="p"/>
          </m:rPr>
          <m:t>⋅</m:t>
        </m:r>
        <m:sSup>
          <m:e>
            <m:r>
              <m:t>e</m:t>
            </m:r>
          </m:e>
          <m:sup>
            <m:d>
              <m:dPr>
                <m:begChr m:val="("/>
                <m:endChr m:val=")"/>
                <m:sepChr m:val=""/>
                <m:grow/>
              </m:dPr>
              <m:e>
                <m:r>
                  <m:t>0.02</m:t>
                </m:r>
                <m:r>
                  <m:t>t</m:t>
                </m:r>
              </m:e>
            </m:d>
          </m:sup>
        </m:sSup>
      </m:oMath>
    </w:p>
    <w:p>
      <w:pPr>
        <w:numPr>
          <w:ilvl w:val="0"/>
          <w:numId w:val="1004"/>
        </w:numPr>
        <w:pStyle w:val="Compact"/>
      </w:pPr>
      <w:r>
        <w:t xml:space="preserve">Use technology to find the population of the colony at different times after the beginning of the study and 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m:oMath>
              <m:r>
                <m:t>t</m:t>
              </m:r>
            </m:oMath>
            <w:r>
              <w:t xml:space="preserve"> </w:t>
            </w:r>
            <w:r>
              <w:t xml:space="preserve">(time in months)</w:t>
            </w:r>
          </w:p>
        </w:tc>
        <w:tc>
          <w:tcPr/>
          <w:p>
            <w:pPr>
              <w:numPr>
                <w:ilvl w:val="0"/>
                <w:numId w:val="1000"/>
              </w:numPr>
              <w:pStyle w:val="Compact"/>
              <w:jc w:val="left"/>
            </w:pPr>
            <m:oMath>
              <m:r>
                <m:t>P</m:t>
              </m:r>
              <m:d>
                <m:dPr>
                  <m:begChr m:val="("/>
                  <m:endChr m:val=")"/>
                  <m:sepChr m:val=""/>
                  <m:grow/>
                </m:dPr>
                <m:e>
                  <m:r>
                    <m:t>t</m:t>
                  </m:r>
                </m:e>
              </m:d>
            </m:oMath>
            <w:r>
              <w:t xml:space="preserve"> </w:t>
            </w:r>
            <w:r>
              <w:t xml:space="preserve">(population in thousands)</w:t>
            </w:r>
          </w:p>
        </w:tc>
        <w:tc>
          <w:tcPr/>
          <w:p>
            <w:pPr>
              <w:numPr>
                <w:ilvl w:val="0"/>
                <w:numId w:val="1000"/>
              </w:numPr>
              <w:pStyle w:val="Compact"/>
              <w:jc w:val="left"/>
            </w:pPr>
            <m:oMath>
              <m:r>
                <m:t>Q</m:t>
              </m:r>
              <m:d>
                <m:dPr>
                  <m:begChr m:val="("/>
                  <m:endChr m:val=")"/>
                  <m:sepChr m:val=""/>
                  <m:grow/>
                </m:dPr>
                <m:e>
                  <m:r>
                    <m:t>t</m:t>
                  </m:r>
                </m:e>
              </m:d>
            </m:oMath>
            <w:r>
              <w:t xml:space="preserve"> </w:t>
            </w:r>
            <w:r>
              <w:t xml:space="preserve">(population in thousands)</w:t>
            </w:r>
          </w:p>
        </w:tc>
      </w:tr>
      <w:tr>
        <w:tc>
          <w:tcPr/>
          <w:p>
            <w:pPr>
              <w:numPr>
                <w:ilvl w:val="0"/>
                <w:numId w:val="1000"/>
              </w:numPr>
              <w:pStyle w:val="Compact"/>
              <w:jc w:val="left"/>
            </w:pPr>
            <w:r>
              <w:t xml:space="preserve">6</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24</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48</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100</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4"/>
        </w:numPr>
        <w:pStyle w:val="Compact"/>
      </w:pPr>
      <w:r>
        <w:t xml:space="preserve">What do you notice about the populations in the two models?</w:t>
      </w:r>
    </w:p>
    <w:p>
      <w:pPr>
        <w:numPr>
          <w:ilvl w:val="0"/>
          <w:numId w:val="1004"/>
        </w:numPr>
      </w:pPr>
      <w:r>
        <w:t xml:space="preserve">Here are pairs of equations representing the populations, in thousands, of four other insect colonies in a research lab. The initial population of each colony is 10 thousand and they are growing exponentially.</w:t>
      </w:r>
      <w:r>
        <w:t xml:space="preserve"> </w:t>
      </w:r>
      <m:oMath>
        <m:r>
          <m:t>t</m:t>
        </m:r>
      </m:oMath>
      <w:r>
        <w:t xml:space="preserve"> </w:t>
      </w:r>
      <w:r>
        <w:t xml:space="preserve">is time, in months, since the study began.</w:t>
      </w:r>
    </w:p>
    <w:p>
      <w:pPr>
        <w:numPr>
          <w:ilvl w:val="0"/>
          <w:numId w:val="1000"/>
        </w:numPr>
      </w:pPr>
      <m:oMath>
        <m:r>
          <m:rPr>
            <m:nor/>
            <m:sty m:val="p"/>
          </m:rPr>
          <m:t>Colony 1</m:t>
        </m:r>
        <m:r>
          <m:t>f</m:t>
        </m:r>
        <m:d>
          <m:dPr>
            <m:begChr m:val="("/>
            <m:endChr m:val=")"/>
            <m:sepChr m:val=""/>
            <m:grow/>
          </m:dPr>
          <m:e>
            <m:r>
              <m:t>t</m:t>
            </m:r>
          </m:e>
        </m:d>
        <m:r>
          <m:rPr>
            <m:sty m:val="p"/>
          </m:rPr>
          <m:t>=</m:t>
        </m:r>
        <m:r>
          <m:t>10</m:t>
        </m:r>
        <m:r>
          <m:rPr>
            <m:sty m:val="p"/>
          </m:rPr>
          <m:t>⋅</m:t>
        </m:r>
        <m:sSup>
          <m:e>
            <m:d>
              <m:dPr>
                <m:begChr m:val="("/>
                <m:endChr m:val=")"/>
                <m:sepChr m:val=""/>
                <m:grow/>
              </m:dPr>
              <m:e>
                <m:r>
                  <m:t>1.05</m:t>
                </m:r>
              </m:e>
            </m:d>
          </m:e>
          <m:sup>
            <m:r>
              <m:t>t</m:t>
            </m:r>
          </m:sup>
        </m:sSup>
        <m:r>
          <m:t>g</m:t>
        </m:r>
        <m:d>
          <m:dPr>
            <m:begChr m:val="("/>
            <m:endChr m:val=")"/>
            <m:sepChr m:val=""/>
            <m:grow/>
          </m:dPr>
          <m:e>
            <m:r>
              <m:t>t</m:t>
            </m:r>
          </m:e>
        </m:d>
        <m:r>
          <m:rPr>
            <m:sty m:val="p"/>
          </m:rPr>
          <m:t>=</m:t>
        </m:r>
        <m:r>
          <m:t>10</m:t>
        </m:r>
        <m:r>
          <m:rPr>
            <m:sty m:val="p"/>
          </m:rPr>
          <m:t>⋅</m:t>
        </m:r>
        <m:sSup>
          <m:e>
            <m:r>
              <m:t>e</m:t>
            </m:r>
          </m:e>
          <m:sup>
            <m:d>
              <m:dPr>
                <m:begChr m:val="("/>
                <m:endChr m:val=")"/>
                <m:sepChr m:val=""/>
                <m:grow/>
              </m:dPr>
              <m:e>
                <m:r>
                  <m:t>0.05</m:t>
                </m:r>
                <m:r>
                  <m:t>t</m:t>
                </m:r>
              </m:e>
            </m:d>
          </m:sup>
        </m:sSup>
      </m:oMath>
    </w:p>
    <w:p>
      <w:pPr>
        <w:numPr>
          <w:ilvl w:val="0"/>
          <w:numId w:val="1000"/>
        </w:numPr>
      </w:pPr>
      <m:oMath>
        <m:r>
          <m:rPr>
            <m:nor/>
            <m:sty m:val="p"/>
          </m:rPr>
          <m:t>Colony 2</m:t>
        </m:r>
        <m:r>
          <m:t>k</m:t>
        </m:r>
        <m:d>
          <m:dPr>
            <m:begChr m:val="("/>
            <m:endChr m:val=")"/>
            <m:sepChr m:val=""/>
            <m:grow/>
          </m:dPr>
          <m:e>
            <m:r>
              <m:t>t</m:t>
            </m:r>
          </m:e>
        </m:d>
        <m:r>
          <m:rPr>
            <m:sty m:val="p"/>
          </m:rPr>
          <m:t>=</m:t>
        </m:r>
        <m:r>
          <m:t>10</m:t>
        </m:r>
        <m:r>
          <m:rPr>
            <m:sty m:val="p"/>
          </m:rPr>
          <m:t>⋅</m:t>
        </m:r>
        <m:sSup>
          <m:e>
            <m:d>
              <m:dPr>
                <m:begChr m:val="("/>
                <m:endChr m:val=")"/>
                <m:sepChr m:val=""/>
                <m:grow/>
              </m:dPr>
              <m:e>
                <m:r>
                  <m:t>1.03</m:t>
                </m:r>
              </m:e>
            </m:d>
          </m:e>
          <m:sup>
            <m:r>
              <m:t>t</m:t>
            </m:r>
          </m:sup>
        </m:sSup>
        <m:r>
          <m:t>l</m:t>
        </m:r>
        <m:d>
          <m:dPr>
            <m:begChr m:val="("/>
            <m:endChr m:val=")"/>
            <m:sepChr m:val=""/>
            <m:grow/>
          </m:dPr>
          <m:e>
            <m:r>
              <m:t>t</m:t>
            </m:r>
          </m:e>
        </m:d>
        <m:r>
          <m:rPr>
            <m:sty m:val="p"/>
          </m:rPr>
          <m:t>=</m:t>
        </m:r>
        <m:r>
          <m:t>10</m:t>
        </m:r>
        <m:r>
          <m:rPr>
            <m:sty m:val="p"/>
          </m:rPr>
          <m:t>⋅</m:t>
        </m:r>
        <m:sSup>
          <m:e>
            <m:r>
              <m:t>e</m:t>
            </m:r>
          </m:e>
          <m:sup>
            <m:d>
              <m:dPr>
                <m:begChr m:val="("/>
                <m:endChr m:val=")"/>
                <m:sepChr m:val=""/>
                <m:grow/>
              </m:dPr>
              <m:e>
                <m:r>
                  <m:t>0.03</m:t>
                </m:r>
                <m:r>
                  <m:t>t</m:t>
                </m:r>
              </m:e>
            </m:d>
          </m:sup>
        </m:sSup>
      </m:oMath>
    </w:p>
    <w:p>
      <w:pPr>
        <w:numPr>
          <w:ilvl w:val="0"/>
          <w:numId w:val="1000"/>
        </w:numPr>
      </w:pPr>
      <m:oMath>
        <m:r>
          <m:rPr>
            <m:nor/>
            <m:sty m:val="p"/>
          </m:rPr>
          <m:t>Colony 3</m:t>
        </m:r>
        <m:r>
          <m:t>p</m:t>
        </m:r>
        <m:d>
          <m:dPr>
            <m:begChr m:val="("/>
            <m:endChr m:val=")"/>
            <m:sepChr m:val=""/>
            <m:grow/>
          </m:dPr>
          <m:e>
            <m:r>
              <m:t>t</m:t>
            </m:r>
          </m:e>
        </m:d>
        <m:r>
          <m:rPr>
            <m:sty m:val="p"/>
          </m:rPr>
          <m:t>=</m:t>
        </m:r>
        <m:r>
          <m:t>10</m:t>
        </m:r>
        <m:r>
          <m:rPr>
            <m:sty m:val="p"/>
          </m:rPr>
          <m:t>⋅</m:t>
        </m:r>
        <m:sSup>
          <m:e>
            <m:d>
              <m:dPr>
                <m:begChr m:val="("/>
                <m:endChr m:val=")"/>
                <m:sepChr m:val=""/>
                <m:grow/>
              </m:dPr>
              <m:e>
                <m:r>
                  <m:t>1.01</m:t>
                </m:r>
              </m:e>
            </m:d>
          </m:e>
          <m:sup>
            <m:r>
              <m:t>t</m:t>
            </m:r>
          </m:sup>
        </m:sSup>
        <m:r>
          <m:t>q</m:t>
        </m:r>
        <m:d>
          <m:dPr>
            <m:begChr m:val="("/>
            <m:endChr m:val=")"/>
            <m:sepChr m:val=""/>
            <m:grow/>
          </m:dPr>
          <m:e>
            <m:r>
              <m:t>t</m:t>
            </m:r>
          </m:e>
        </m:d>
        <m:r>
          <m:rPr>
            <m:sty m:val="p"/>
          </m:rPr>
          <m:t>=</m:t>
        </m:r>
        <m:r>
          <m:t>10</m:t>
        </m:r>
        <m:r>
          <m:rPr>
            <m:sty m:val="p"/>
          </m:rPr>
          <m:t>⋅</m:t>
        </m:r>
        <m:sSup>
          <m:e>
            <m:r>
              <m:t>e</m:t>
            </m:r>
          </m:e>
          <m:sup>
            <m:d>
              <m:dPr>
                <m:begChr m:val="("/>
                <m:endChr m:val=")"/>
                <m:sepChr m:val=""/>
                <m:grow/>
              </m:dPr>
              <m:e>
                <m:r>
                  <m:t>0.01</m:t>
                </m:r>
                <m:r>
                  <m:t>t</m:t>
                </m:r>
              </m:e>
            </m:d>
          </m:sup>
        </m:sSup>
      </m:oMath>
    </w:p>
    <w:p>
      <w:pPr>
        <w:numPr>
          <w:ilvl w:val="0"/>
          <w:numId w:val="1000"/>
        </w:numPr>
      </w:pPr>
      <m:oMath>
        <m:r>
          <m:rPr>
            <m:nor/>
            <m:sty m:val="p"/>
          </m:rPr>
          <m:t>Colony 4</m:t>
        </m:r>
        <m:r>
          <m:t>v</m:t>
        </m:r>
        <m:d>
          <m:dPr>
            <m:begChr m:val="("/>
            <m:endChr m:val=")"/>
            <m:sepChr m:val=""/>
            <m:grow/>
          </m:dPr>
          <m:e>
            <m:r>
              <m:t>t</m:t>
            </m:r>
          </m:e>
        </m:d>
        <m:r>
          <m:rPr>
            <m:sty m:val="p"/>
          </m:rPr>
          <m:t>=</m:t>
        </m:r>
        <m:r>
          <m:t>10</m:t>
        </m:r>
        <m:r>
          <m:rPr>
            <m:sty m:val="p"/>
          </m:rPr>
          <m:t>⋅</m:t>
        </m:r>
        <m:sSup>
          <m:e>
            <m:d>
              <m:dPr>
                <m:begChr m:val="("/>
                <m:endChr m:val=")"/>
                <m:sepChr m:val=""/>
                <m:grow/>
              </m:dPr>
              <m:e>
                <m:r>
                  <m:t>1.005</m:t>
                </m:r>
              </m:e>
            </m:d>
          </m:e>
          <m:sup>
            <m:r>
              <m:t>t</m:t>
            </m:r>
          </m:sup>
        </m:sSup>
        <m:r>
          <m:t>w</m:t>
        </m:r>
        <m:d>
          <m:dPr>
            <m:begChr m:val="("/>
            <m:endChr m:val=")"/>
            <m:sepChr m:val=""/>
            <m:grow/>
          </m:dPr>
          <m:e>
            <m:r>
              <m:t>t</m:t>
            </m:r>
          </m:e>
        </m:d>
        <m:r>
          <m:rPr>
            <m:sty m:val="p"/>
          </m:rPr>
          <m:t>=</m:t>
        </m:r>
        <m:r>
          <m:t>10</m:t>
        </m:r>
        <m:r>
          <m:rPr>
            <m:sty m:val="p"/>
          </m:rPr>
          <m:t>⋅</m:t>
        </m:r>
        <m:sSup>
          <m:e>
            <m:r>
              <m:t>e</m:t>
            </m:r>
          </m:e>
          <m:sup>
            <m:d>
              <m:dPr>
                <m:begChr m:val="("/>
                <m:endChr m:val=")"/>
                <m:sepChr m:val=""/>
                <m:grow/>
              </m:dPr>
              <m:e>
                <m:r>
                  <m:t>0.005</m:t>
                </m:r>
                <m:r>
                  <m:t>t</m:t>
                </m:r>
              </m:e>
            </m:d>
          </m:sup>
        </m:sSup>
      </m:oMath>
    </w:p>
    <w:p>
      <w:pPr>
        <w:numPr>
          <w:ilvl w:val="1"/>
          <w:numId w:val="1005"/>
        </w:numPr>
        <w:pStyle w:val="Compact"/>
      </w:pPr>
      <w:r>
        <w:t xml:space="preserve">Graph each pair of functions on the same coordinate plane. Adjust the graphing window to the following boundaries to start:</w:t>
      </w:r>
      <w:r>
        <w:t xml:space="preserve"> </w:t>
      </w:r>
      <m:oMath>
        <m:r>
          <m:t>0</m:t>
        </m:r>
        <m:r>
          <m:rPr>
            <m:sty m:val="p"/>
          </m:rPr>
          <m:t>&lt;</m:t>
        </m:r>
        <m:r>
          <m:t>x</m:t>
        </m:r>
        <m:r>
          <m:rPr>
            <m:sty m:val="p"/>
          </m:rPr>
          <m:t>&lt;</m:t>
        </m:r>
        <m:r>
          <m:t>50</m:t>
        </m:r>
      </m:oMath>
      <w:r>
        <w:t xml:space="preserve"> </w:t>
      </w:r>
      <w:r>
        <w:t xml:space="preserve">and</w:t>
      </w:r>
      <w:r>
        <w:t xml:space="preserve"> </w:t>
      </w:r>
      <m:oMath>
        <m:r>
          <m:t>0</m:t>
        </m:r>
        <m:r>
          <m:rPr>
            <m:sty m:val="p"/>
          </m:rPr>
          <m:t>&lt;</m:t>
        </m:r>
        <m:r>
          <m:t>y</m:t>
        </m:r>
        <m:r>
          <m:rPr>
            <m:sty m:val="p"/>
          </m:rPr>
          <m:t>&lt;</m:t>
        </m:r>
        <m:r>
          <m:t>80</m:t>
        </m:r>
      </m:oMath>
      <w:r>
        <w:t xml:space="preserve">.</w:t>
      </w:r>
    </w:p>
    <w:p>
      <w:pPr>
        <w:numPr>
          <w:ilvl w:val="1"/>
          <w:numId w:val="1005"/>
        </w:numPr>
        <w:pStyle w:val="Compact"/>
      </w:pPr>
      <w:r>
        <w:t xml:space="preserve">What do you notice about the graph of the equation written using</w:t>
      </w:r>
      <w:r>
        <w:t xml:space="preserve"> </w:t>
      </w:r>
      <m:oMath>
        <m:r>
          <m:t>e</m:t>
        </m:r>
      </m:oMath>
      <w:r>
        <w:t xml:space="preserve"> </w:t>
      </w:r>
      <w:r>
        <w:t xml:space="preserve">and the counterpart written without</w:t>
      </w:r>
      <w:r>
        <w:t xml:space="preserve"> </w:t>
      </w:r>
      <m:oMath>
        <m:r>
          <m:t>e</m:t>
        </m:r>
      </m:oMath>
      <w:r>
        <w:t xml:space="preserve">? Make a couple of observations.</w:t>
      </w:r>
    </w:p>
    <w:bookmarkEnd w:id="22"/>
    <w:bookmarkStart w:id="26" w:name="e-in-exponential-models"/>
    <w:p>
      <w:pPr>
        <w:pStyle w:val="Heading3"/>
      </w:pPr>
      <w:r>
        <w:t xml:space="preserve">13.3:</w:t>
      </w:r>
      <w:r>
        <w:t xml:space="preserve"> </w:t>
      </w:r>
      <m:oMath>
        <m:r>
          <m:t>e</m:t>
        </m:r>
      </m:oMath>
      <w:r>
        <w:t xml:space="preserve"> </w:t>
      </w:r>
      <w:r>
        <w:t xml:space="preserve">in Exponential Models</w:t>
      </w:r>
    </w:p>
    <w:p>
      <w:pPr>
        <w:pStyle w:val="FirstParagraph"/>
      </w:pPr>
      <w:r>
        <w:t xml:space="preserve">Exponential models that use</w:t>
      </w:r>
      <w:r>
        <w:t xml:space="preserve"> </w:t>
      </w:r>
      <m:oMath>
        <m:r>
          <m:t>e</m:t>
        </m:r>
      </m:oMath>
      <w:r>
        <w:t xml:space="preserve"> </w:t>
      </w:r>
      <w:r>
        <w:t xml:space="preserve">often use the format shown in this example:</w:t>
      </w:r>
    </w:p>
    <w:p>
      <w:pPr>
        <w:pStyle w:val="BodyText"/>
      </w:pPr>
      <w:r>
        <w:drawing>
          <wp:inline>
            <wp:extent cx="5943600" cy="1774919"/>
            <wp:effectExtent b="0" l="0" r="0" t="0"/>
            <wp:docPr descr="A function, annotated." title="" id="24" name="Picture"/>
            <a:graphic>
              <a:graphicData uri="http://schemas.openxmlformats.org/drawingml/2006/picture">
                <pic:pic>
                  <pic:nvPicPr>
                    <pic:cNvPr descr="/app/tmp/embedder-1671001887.2427108.png" id="25" name="Picture"/>
                    <pic:cNvPicPr>
                      <a:picLocks noChangeArrowheads="1" noChangeAspect="1"/>
                    </pic:cNvPicPr>
                  </pic:nvPicPr>
                  <pic:blipFill>
                    <a:blip r:embed="rId23"/>
                    <a:stretch>
                      <a:fillRect/>
                    </a:stretch>
                  </pic:blipFill>
                  <pic:spPr bwMode="auto">
                    <a:xfrm>
                      <a:off x="0" y="0"/>
                      <a:ext cx="5943600" cy="1774919"/>
                    </a:xfrm>
                    <a:prstGeom prst="rect">
                      <a:avLst/>
                    </a:prstGeom>
                    <a:noFill/>
                    <a:ln w="9525">
                      <a:noFill/>
                      <a:headEnd/>
                      <a:tailEnd/>
                    </a:ln>
                  </pic:spPr>
                </pic:pic>
              </a:graphicData>
            </a:graphic>
          </wp:inline>
        </w:drawing>
      </w:r>
    </w:p>
    <w:p>
      <w:pPr>
        <w:pStyle w:val="BodyText"/>
      </w:pPr>
      <w:r>
        <w:t xml:space="preserve">Here are some situations in which a percent change is considered to be happening continuously. For each function, identify the missing information and the missing growth rate (expressed as a percentage).</w:t>
      </w:r>
    </w:p>
    <w:p>
      <w:pPr>
        <w:numPr>
          <w:ilvl w:val="0"/>
          <w:numId w:val="1006"/>
        </w:numPr>
        <w:pStyle w:val="Compact"/>
      </w:pPr>
      <w:r>
        <w:t xml:space="preserve">At time</w:t>
      </w:r>
      <w:r>
        <w:t xml:space="preserve"> </w:t>
      </w:r>
      <m:oMath>
        <m:r>
          <m:t>t</m:t>
        </m:r>
        <m:r>
          <m:rPr>
            <m:sty m:val="p"/>
          </m:rPr>
          <m:t>=</m:t>
        </m:r>
        <m:r>
          <m:t>0</m:t>
        </m:r>
      </m:oMath>
      <w:r>
        <w:t xml:space="preserve">, measured in hours, a scientist puts 50 bacteria into a gel on a dish. The bacteria are growing and the population is expected to show exponential growth.</w:t>
      </w:r>
    </w:p>
    <w:p>
      <w:pPr>
        <w:numPr>
          <w:ilvl w:val="1"/>
          <w:numId w:val="1007"/>
        </w:numPr>
        <w:pStyle w:val="Compact"/>
      </w:pPr>
      <w:r>
        <w:t xml:space="preserve">function: </w:t>
      </w:r>
      <m:oMath>
        <m:r>
          <m:t>b</m:t>
        </m:r>
        <m:d>
          <m:dPr>
            <m:begChr m:val="("/>
            <m:endChr m:val=")"/>
            <m:sepChr m:val=""/>
            <m:grow/>
          </m:dPr>
          <m:e>
            <m:r>
              <m:t>t</m:t>
            </m:r>
          </m:e>
        </m:d>
        <m:r>
          <m:rPr>
            <m:sty m:val="p"/>
          </m:rPr>
          <m:t>=</m:t>
        </m:r>
        <m:r>
          <m:t>50</m:t>
        </m:r>
        <m:r>
          <m:rPr>
            <m:sty m:val="p"/>
          </m:rPr>
          <m:t>⋅</m:t>
        </m:r>
        <m:sSup>
          <m:e>
            <m:r>
              <m:t>e</m:t>
            </m:r>
          </m:e>
          <m:sup>
            <m:d>
              <m:dPr>
                <m:begChr m:val="("/>
                <m:endChr m:val=")"/>
                <m:sepChr m:val=""/>
                <m:grow/>
              </m:dPr>
              <m:e>
                <m:r>
                  <m:t>0.25</m:t>
                </m:r>
                <m:r>
                  <m:t>t</m:t>
                </m:r>
              </m:e>
            </m:d>
          </m:sup>
        </m:sSup>
      </m:oMath>
    </w:p>
    <w:p>
      <w:pPr>
        <w:numPr>
          <w:ilvl w:val="1"/>
          <w:numId w:val="1007"/>
        </w:numPr>
        <w:pStyle w:val="Compact"/>
      </w:pPr>
      <w:r>
        <w:t xml:space="preserve">continuous growth rate per hour:</w:t>
      </w:r>
    </w:p>
    <w:p>
      <w:pPr>
        <w:numPr>
          <w:ilvl w:val="0"/>
          <w:numId w:val="1006"/>
        </w:numPr>
        <w:pStyle w:val="Compact"/>
      </w:pPr>
      <w:r>
        <w:t xml:space="preserve">In 1964, the population of the United States was growing at a rate of 1.4% annually. That year, the population was approximately 192 million. The model predicts the population, in millions,</w:t>
      </w:r>
      <w:r>
        <w:t xml:space="preserve"> </w:t>
      </w:r>
      <m:oMath>
        <m:r>
          <m:t>t</m:t>
        </m:r>
      </m:oMath>
      <w:r>
        <w:t xml:space="preserve"> </w:t>
      </w:r>
      <w:r>
        <w:t xml:space="preserve">years after 1964.</w:t>
      </w:r>
    </w:p>
    <w:p>
      <w:pPr>
        <w:numPr>
          <w:ilvl w:val="1"/>
          <w:numId w:val="1008"/>
        </w:numPr>
        <w:pStyle w:val="Compact"/>
      </w:pPr>
      <w:r>
        <w:t xml:space="preserve">function: </w:t>
      </w:r>
      <m:oMath>
        <m:r>
          <m:t>p</m:t>
        </m:r>
        <m:d>
          <m:dPr>
            <m:begChr m:val="("/>
            <m:endChr m:val=")"/>
            <m:sepChr m:val=""/>
            <m:grow/>
          </m:dPr>
          <m:e>
            <m:r>
              <m:t>t</m:t>
            </m:r>
          </m:e>
        </m:d>
        <m:r>
          <m:rPr>
            <m:sty m:val="p"/>
          </m:rPr>
          <m:t>=</m:t>
        </m:r>
        <m:limLow>
          <m:e>
            <m:r>
              <m:t> </m:t>
            </m:r>
          </m:e>
          <m:lim>
            <m:r>
              <m:rPr>
                <m:sty m:val="p"/>
              </m:rPr>
              <m:t>_</m:t>
            </m:r>
          </m:lim>
        </m:limLow>
        <m:r>
          <m:rPr>
            <m:sty m:val="p"/>
          </m:rPr>
          <m:t>⋅</m:t>
        </m:r>
        <m:sSup>
          <m:e>
            <m:r>
              <m:t>e</m:t>
            </m:r>
          </m:e>
          <m:sup>
            <m:limLow>
              <m:e>
                <m:r>
                  <m:t>​</m:t>
                </m:r>
              </m:e>
              <m:lim>
                <m:r>
                  <m:rPr>
                    <m:sty m:val="p"/>
                  </m:rPr>
                  <m:t>_</m:t>
                </m:r>
              </m:lim>
            </m:limLow>
            <m:r>
              <m:t>t</m:t>
            </m:r>
          </m:sup>
        </m:sSup>
      </m:oMath>
    </w:p>
    <w:p>
      <w:pPr>
        <w:numPr>
          <w:ilvl w:val="1"/>
          <w:numId w:val="1008"/>
        </w:numPr>
        <w:pStyle w:val="Compact"/>
      </w:pPr>
      <w:r>
        <w:t xml:space="preserve">continuous growth rate per year: 1.4%</w:t>
      </w:r>
    </w:p>
    <w:p>
      <w:pPr>
        <w:numPr>
          <w:ilvl w:val="0"/>
          <w:numId w:val="1006"/>
        </w:numPr>
        <w:pStyle w:val="Compact"/>
      </w:pPr>
      <w:r>
        <w:t xml:space="preserve">In 1955, the world population was about 2.5 billion and growing. The model predicts the population, in billions,</w:t>
      </w:r>
      <w:r>
        <w:t xml:space="preserve"> </w:t>
      </w:r>
      <m:oMath>
        <m:r>
          <m:t>t</m:t>
        </m:r>
      </m:oMath>
      <w:r>
        <w:t xml:space="preserve"> </w:t>
      </w:r>
      <w:r>
        <w:t xml:space="preserve">years after 1955.</w:t>
      </w:r>
    </w:p>
    <w:p>
      <w:pPr>
        <w:numPr>
          <w:ilvl w:val="1"/>
          <w:numId w:val="1009"/>
        </w:numPr>
        <w:pStyle w:val="Compact"/>
      </w:pPr>
      <w:r>
        <w:t xml:space="preserve">function: ​​</w:t>
      </w:r>
      <m:oMath>
        <m:r>
          <m:t>q</m:t>
        </m:r>
        <m:d>
          <m:dPr>
            <m:begChr m:val="("/>
            <m:endChr m:val=")"/>
            <m:sepChr m:val=""/>
            <m:grow/>
          </m:dPr>
          <m:e>
            <m:r>
              <m:t>t</m:t>
            </m:r>
          </m:e>
        </m:d>
        <m:r>
          <m:rPr>
            <m:sty m:val="p"/>
          </m:rPr>
          <m:t>=</m:t>
        </m:r>
        <m:limLow>
          <m:e>
            <m:r>
              <m:t> </m:t>
            </m:r>
          </m:e>
          <m:lim>
            <m:r>
              <m:rPr>
                <m:sty m:val="p"/>
              </m:rPr>
              <m:t>_</m:t>
            </m:r>
          </m:lim>
        </m:limLow>
        <m:r>
          <m:rPr>
            <m:sty m:val="p"/>
          </m:rPr>
          <m:t>⋅</m:t>
        </m:r>
        <m:sSup>
          <m:e>
            <m:r>
              <m:t>e</m:t>
            </m:r>
          </m:e>
          <m:sup>
            <m:d>
              <m:dPr>
                <m:begChr m:val="("/>
                <m:endChr m:val=")"/>
                <m:sepChr m:val=""/>
                <m:grow/>
              </m:dPr>
              <m:e>
                <m:r>
                  <m:t>0.0168</m:t>
                </m:r>
                <m:r>
                  <m:t>t</m:t>
                </m:r>
              </m:e>
            </m:d>
          </m:sup>
        </m:sSup>
      </m:oMath>
    </w:p>
    <w:p>
      <w:pPr>
        <w:numPr>
          <w:ilvl w:val="1"/>
          <w:numId w:val="1009"/>
        </w:numPr>
        <w:pStyle w:val="Compact"/>
      </w:pPr>
      <w:r>
        <w:t xml:space="preserve">continuous growth rate per year:</w:t>
      </w:r>
    </w:p>
    <w:bookmarkEnd w:id="26"/>
    <w:bookmarkStart w:id="28" w:name="X7aac158a255d886a127357d3b80369a58982554"/>
    <w:p>
      <w:pPr>
        <w:pStyle w:val="Heading3"/>
      </w:pPr>
      <w:r>
        <w:t xml:space="preserve">13.4: Graphing Exponential Functions with Base</w:t>
      </w:r>
      <w:r>
        <w:t xml:space="preserve"> </w:t>
      </w:r>
      <m:oMath>
        <m:r>
          <m:t>e</m:t>
        </m:r>
      </m:oMath>
    </w:p>
    <w:p>
      <w:pPr>
        <w:numPr>
          <w:ilvl w:val="0"/>
          <w:numId w:val="1010"/>
        </w:numPr>
        <w:pStyle w:val="Compact"/>
      </w:pPr>
      <w:r>
        <w:t xml:space="preserve">Use graphing technology to graph the function defined by</w:t>
      </w:r>
      <w:r>
        <w:t xml:space="preserve"> </w:t>
      </w:r>
      <m:oMath>
        <m:r>
          <m:t>f</m:t>
        </m:r>
        <m:d>
          <m:dPr>
            <m:begChr m:val="("/>
            <m:endChr m:val=")"/>
            <m:sepChr m:val=""/>
            <m:grow/>
          </m:dPr>
          <m:e>
            <m:r>
              <m:t>t</m:t>
            </m:r>
          </m:e>
        </m:d>
        <m:r>
          <m:rPr>
            <m:sty m:val="p"/>
          </m:rPr>
          <m:t>=</m:t>
        </m:r>
        <m:r>
          <m:t>50</m:t>
        </m:r>
        <m:r>
          <m:rPr>
            <m:sty m:val="p"/>
          </m:rPr>
          <m:t>⋅</m:t>
        </m:r>
        <m:sSup>
          <m:e>
            <m:r>
              <m:t>e</m:t>
            </m:r>
          </m:e>
          <m:sup>
            <m:d>
              <m:dPr>
                <m:begChr m:val="("/>
                <m:endChr m:val=")"/>
                <m:sepChr m:val=""/>
                <m:grow/>
              </m:dPr>
              <m:e>
                <m:r>
                  <m:t>0.25</m:t>
                </m:r>
                <m:r>
                  <m:t>t</m:t>
                </m:r>
              </m:e>
            </m:d>
          </m:sup>
        </m:sSup>
      </m:oMath>
      <w:r>
        <w:t xml:space="preserve">. Adjust the graphing window as needed to answer these questions:</w:t>
      </w:r>
    </w:p>
    <w:p>
      <w:pPr>
        <w:numPr>
          <w:ilvl w:val="1"/>
          <w:numId w:val="1011"/>
        </w:numPr>
        <w:pStyle w:val="Compact"/>
      </w:pPr>
      <w:r>
        <w:t xml:space="preserve">The function</w:t>
      </w:r>
      <w:r>
        <w:t xml:space="preserve"> </w:t>
      </w:r>
      <m:oMath>
        <m:r>
          <m:t>f</m:t>
        </m:r>
      </m:oMath>
      <w:r>
        <w:t xml:space="preserve"> </w:t>
      </w:r>
      <w:r>
        <w:t xml:space="preserve">models the population of bacteria in</w:t>
      </w:r>
      <w:r>
        <w:t xml:space="preserve"> </w:t>
      </w:r>
      <m:oMath>
        <m:r>
          <m:t>t</m:t>
        </m:r>
      </m:oMath>
      <w:r>
        <w:t xml:space="preserve"> </w:t>
      </w:r>
      <w:r>
        <w:t xml:space="preserve">hours after it was initially measured. About how many bacteria were in the dish 10 hours after the scientist put the initial 50 bacteria in the dish?</w:t>
      </w:r>
    </w:p>
    <w:p>
      <w:pPr>
        <w:numPr>
          <w:ilvl w:val="1"/>
          <w:numId w:val="1011"/>
        </w:numPr>
        <w:pStyle w:val="Compact"/>
      </w:pPr>
      <w:r>
        <w:t xml:space="preserve">About how many hours did it take for the number of bacteria in the dish to double? Explain or show your reasoning.</w:t>
      </w:r>
    </w:p>
    <w:p>
      <w:pPr>
        <w:numPr>
          <w:ilvl w:val="0"/>
          <w:numId w:val="1010"/>
        </w:numPr>
        <w:pStyle w:val="Compact"/>
      </w:pPr>
      <w:r>
        <w:t xml:space="preserve">Use graphing technology to graph the function defined by</w:t>
      </w:r>
      <w:r>
        <w:t xml:space="preserve"> </w:t>
      </w:r>
      <m:oMath>
        <m:r>
          <m:t>p</m:t>
        </m:r>
        <m:d>
          <m:dPr>
            <m:begChr m:val="("/>
            <m:endChr m:val=")"/>
            <m:sepChr m:val=""/>
            <m:grow/>
          </m:dPr>
          <m:e>
            <m:r>
              <m:t>t</m:t>
            </m:r>
          </m:e>
        </m:d>
        <m:r>
          <m:rPr>
            <m:sty m:val="p"/>
          </m:rPr>
          <m:t>=</m:t>
        </m:r>
        <m:r>
          <m:t>192</m:t>
        </m:r>
        <m:r>
          <m:rPr>
            <m:sty m:val="p"/>
          </m:rPr>
          <m:t>⋅</m:t>
        </m:r>
        <m:sSup>
          <m:e>
            <m:r>
              <m:t>e</m:t>
            </m:r>
          </m:e>
          <m:sup>
            <m:d>
              <m:dPr>
                <m:begChr m:val="("/>
                <m:endChr m:val=")"/>
                <m:sepChr m:val=""/>
                <m:grow/>
              </m:dPr>
              <m:e>
                <m:r>
                  <m:t>0.014</m:t>
                </m:r>
                <m:r>
                  <m:t>t</m:t>
                </m:r>
              </m:e>
            </m:d>
          </m:sup>
        </m:sSup>
      </m:oMath>
      <w:r>
        <w:t xml:space="preserve">. Adjust the graphing window as needed to answer these questions:</w:t>
      </w:r>
    </w:p>
    <w:p>
      <w:pPr>
        <w:numPr>
          <w:ilvl w:val="1"/>
          <w:numId w:val="1012"/>
        </w:numPr>
        <w:pStyle w:val="Compact"/>
      </w:pPr>
      <w:r>
        <w:t xml:space="preserve">The equation models the population, in millions, in the U.S.</w:t>
      </w:r>
      <w:r>
        <w:t xml:space="preserve"> </w:t>
      </w:r>
      <m:oMath>
        <m:r>
          <m:t>t</m:t>
        </m:r>
      </m:oMath>
      <w:r>
        <w:t xml:space="preserve"> </w:t>
      </w:r>
      <w:r>
        <w:t xml:space="preserve">years after 1964. What does the model predict for the population of the U.S. in 1974?</w:t>
      </w:r>
    </w:p>
    <w:p>
      <w:pPr>
        <w:numPr>
          <w:ilvl w:val="1"/>
          <w:numId w:val="1012"/>
        </w:numPr>
        <w:pStyle w:val="Compact"/>
      </w:pPr>
      <w:r>
        <w:t xml:space="preserve">In which year does the model predict the population will reach 300 million?</w:t>
      </w:r>
    </w:p>
    <w:bookmarkStart w:id="27" w:name="are-you-ready-for-more"/>
    <w:p>
      <w:pPr>
        <w:pStyle w:val="Heading4"/>
      </w:pPr>
      <w:r>
        <w:t xml:space="preserve">Are you ready for more?</w:t>
      </w:r>
    </w:p>
    <w:p>
      <w:pPr>
        <w:pStyle w:val="FirstParagraph"/>
      </w:pPr>
      <w:r>
        <w:t xml:space="preserve">Research what the population of the U.S. was in the year the model predicted 300 million people. How far off was the model? What factors do you think account for the actual population in that year being different from the prediction of the model? In what year did the U.S. actually reach 300 million people?</w:t>
      </w:r>
    </w:p>
    <w:bookmarkEnd w:id="27"/>
    <w:bookmarkEnd w:id="28"/>
    <w:bookmarkStart w:id="32" w:name="lesson-13-summary"/>
    <w:p>
      <w:pPr>
        <w:pStyle w:val="Heading3"/>
      </w:pPr>
      <w:r>
        <w:t xml:space="preserve">Lesson 13 Summary</w:t>
      </w:r>
    </w:p>
    <w:p>
      <w:pPr>
        <w:pStyle w:val="FirstParagraph"/>
      </w:pPr>
      <w:r>
        <w:t xml:space="preserve">Suppose 24 square feet of a pond is covered with algae and the area is growing at a rate of 8% each day.</w:t>
      </w:r>
    </w:p>
    <w:p>
      <w:pPr>
        <w:pStyle w:val="BodyText"/>
      </w:pPr>
      <w:r>
        <w:t xml:space="preserve">We learned earlier that the area, in square feet, can be modeled with a function such as</w:t>
      </w:r>
      <w:r>
        <w:t xml:space="preserve"> </w:t>
      </w:r>
      <m:oMath>
        <m:r>
          <m:t>a</m:t>
        </m:r>
        <m:d>
          <m:dPr>
            <m:begChr m:val="("/>
            <m:endChr m:val=")"/>
            <m:sepChr m:val=""/>
            <m:grow/>
          </m:dPr>
          <m:e>
            <m:r>
              <m:t>d</m:t>
            </m:r>
          </m:e>
        </m:d>
        <m:r>
          <m:rPr>
            <m:sty m:val="p"/>
          </m:rPr>
          <m:t>=</m:t>
        </m:r>
        <m:r>
          <m:t>24</m:t>
        </m:r>
        <m:r>
          <m:rPr>
            <m:sty m:val="p"/>
          </m:rPr>
          <m:t>⋅</m:t>
        </m:r>
        <m:sSup>
          <m:e>
            <m:d>
              <m:dPr>
                <m:begChr m:val="("/>
                <m:endChr m:val=")"/>
                <m:sepChr m:val=""/>
                <m:grow/>
              </m:dPr>
              <m:e>
                <m:r>
                  <m:t>1</m:t>
                </m:r>
                <m:r>
                  <m:rPr>
                    <m:sty m:val="p"/>
                  </m:rPr>
                  <m:t>+</m:t>
                </m:r>
                <m:r>
                  <m:t>0.08</m:t>
                </m:r>
              </m:e>
            </m:d>
          </m:e>
          <m:sup>
            <m:r>
              <m:t>d</m:t>
            </m:r>
          </m:sup>
        </m:sSup>
      </m:oMath>
      <w:r>
        <w:t xml:space="preserve"> </w:t>
      </w:r>
      <w:r>
        <w:t xml:space="preserve">or</w:t>
      </w:r>
      <w:r>
        <w:t xml:space="preserve"> </w:t>
      </w:r>
      <m:oMath>
        <m:r>
          <m:t>a</m:t>
        </m:r>
        <m:d>
          <m:dPr>
            <m:begChr m:val="("/>
            <m:endChr m:val=")"/>
            <m:sepChr m:val=""/>
            <m:grow/>
          </m:dPr>
          <m:e>
            <m:r>
              <m:t>d</m:t>
            </m:r>
          </m:e>
        </m:d>
        <m:r>
          <m:rPr>
            <m:sty m:val="p"/>
          </m:rPr>
          <m:t>=</m:t>
        </m:r>
        <m:r>
          <m:t>24</m:t>
        </m:r>
        <m:r>
          <m:rPr>
            <m:sty m:val="p"/>
          </m:rPr>
          <m:t>⋅</m:t>
        </m:r>
        <m:sSup>
          <m:e>
            <m:d>
              <m:dPr>
                <m:begChr m:val="("/>
                <m:endChr m:val=")"/>
                <m:sepChr m:val=""/>
                <m:grow/>
              </m:dPr>
              <m:e>
                <m:r>
                  <m:t>1.08</m:t>
                </m:r>
              </m:e>
            </m:d>
          </m:e>
          <m:sup>
            <m:r>
              <m:t>d</m:t>
            </m:r>
          </m:sup>
        </m:sSup>
      </m:oMath>
      <w:r>
        <w:t xml:space="preserve">, where</w:t>
      </w:r>
      <w:r>
        <w:t xml:space="preserve"> </w:t>
      </w:r>
      <m:oMath>
        <m:r>
          <m:t>d</m:t>
        </m:r>
      </m:oMath>
      <w:r>
        <w:t xml:space="preserve"> </w:t>
      </w:r>
      <w:r>
        <w:t xml:space="preserve">is the number of days since the area was 24 square feet. This model assumes that the growth rate of 0.08 happens once each day.</w:t>
      </w:r>
    </w:p>
    <w:p>
      <w:pPr>
        <w:pStyle w:val="BodyText"/>
      </w:pPr>
      <w:r>
        <w:t xml:space="preserve">In this lesson, we looked at a different type of exponential function, using the base</w:t>
      </w:r>
      <w:r>
        <w:t xml:space="preserve"> </w:t>
      </w:r>
      <m:oMath>
        <m:r>
          <m:t>e</m:t>
        </m:r>
      </m:oMath>
      <w:r>
        <w:t xml:space="preserve">. For the algae growth, this might look like</w:t>
      </w:r>
      <w:r>
        <w:t xml:space="preserve"> </w:t>
      </w:r>
      <m:oMath>
        <m:r>
          <m:t>A</m:t>
        </m:r>
        <m:d>
          <m:dPr>
            <m:begChr m:val="("/>
            <m:endChr m:val=")"/>
            <m:sepChr m:val=""/>
            <m:grow/>
          </m:dPr>
          <m:e>
            <m:r>
              <m:t>d</m:t>
            </m:r>
          </m:e>
        </m:d>
        <m:r>
          <m:rPr>
            <m:sty m:val="p"/>
          </m:rPr>
          <m:t>=</m:t>
        </m:r>
        <m:r>
          <m:t>24</m:t>
        </m:r>
        <m:r>
          <m:rPr>
            <m:sty m:val="p"/>
          </m:rPr>
          <m:t>⋅</m:t>
        </m:r>
        <m:sSup>
          <m:e>
            <m:r>
              <m:t>e</m:t>
            </m:r>
          </m:e>
          <m:sup>
            <m:d>
              <m:dPr>
                <m:begChr m:val="("/>
                <m:endChr m:val=")"/>
                <m:sepChr m:val=""/>
                <m:grow/>
              </m:dPr>
              <m:e>
                <m:r>
                  <m:t>0.08</m:t>
                </m:r>
                <m:r>
                  <m:t>d</m:t>
                </m:r>
              </m:e>
            </m:d>
          </m:sup>
        </m:sSup>
      </m:oMath>
      <w:r>
        <w:t xml:space="preserve">. This model is different because the 8% growth is not just applied at the end of each day: it is successively divided up and applied at every moment. Because the growth is applied at every moment or "continuously," the functions</w:t>
      </w:r>
      <w:r>
        <w:t xml:space="preserve"> </w:t>
      </w:r>
      <m:oMath>
        <m:r>
          <m:t>a</m:t>
        </m:r>
      </m:oMath>
      <w:r>
        <w:t xml:space="preserve"> </w:t>
      </w:r>
      <w:r>
        <w:t xml:space="preserve">and</w:t>
      </w:r>
      <w:r>
        <w:t xml:space="preserve"> </w:t>
      </w:r>
      <m:oMath>
        <m:r>
          <m:t>A</m:t>
        </m:r>
      </m:oMath>
      <w:r>
        <w:t xml:space="preserve"> </w:t>
      </w:r>
      <w:r>
        <w:t xml:space="preserve">are not the same, but the smaller the growth rate the closer they are to each other. </w:t>
      </w:r>
    </w:p>
    <w:p>
      <w:pPr>
        <w:pStyle w:val="BodyText"/>
      </w:pPr>
      <w:r>
        <w:t xml:space="preserve">Many functions that express real-life exponential growth or decay are expressed in the form that uses</w:t>
      </w:r>
      <w:r>
        <w:t xml:space="preserve"> </w:t>
      </w:r>
      <m:oMath>
        <m:r>
          <m:t>e</m:t>
        </m:r>
      </m:oMath>
      <w:r>
        <w:t xml:space="preserve">. For the algae model</w:t>
      </w:r>
      <w:r>
        <w:t xml:space="preserve"> </w:t>
      </w:r>
      <m:oMath>
        <m:r>
          <m:t>A</m:t>
        </m:r>
      </m:oMath>
      <w:r>
        <w:t xml:space="preserve">, 0.08 is called the</w:t>
      </w:r>
      <w:r>
        <w:t xml:space="preserve"> </w:t>
      </w:r>
      <w:r>
        <w:rPr>
          <w:iCs/>
          <w:i/>
        </w:rPr>
        <w:t xml:space="preserve">continuous growth rate</w:t>
      </w:r>
      <w:r>
        <w:t xml:space="preserve"> while</w:t>
      </w:r>
      <w:r>
        <w:t xml:space="preserve"> </w:t>
      </w:r>
      <m:oMath>
        <m:sSup>
          <m:e>
            <m:r>
              <m:t>e</m:t>
            </m:r>
          </m:e>
          <m:sup>
            <m:r>
              <m:t>0.08</m:t>
            </m:r>
          </m:sup>
        </m:sSup>
      </m:oMath>
      <w:r>
        <w:t xml:space="preserve"> </w:t>
      </w:r>
      <w:r>
        <w:t xml:space="preserve">is the growth factor for 1 day. In general, when we express an exponential function in the form</w:t>
      </w:r>
      <w:r>
        <w:t xml:space="preserve"> </w:t>
      </w:r>
      <m:oMath>
        <m:r>
          <m:t>P</m:t>
        </m:r>
        <m:r>
          <m:rPr>
            <m:sty m:val="p"/>
          </m:rPr>
          <m:t>⋅</m:t>
        </m:r>
        <m:sSup>
          <m:e>
            <m:r>
              <m:t>e</m:t>
            </m:r>
          </m:e>
          <m:sup>
            <m:r>
              <m:t>r</m:t>
            </m:r>
            <m:r>
              <m:t>t</m:t>
            </m:r>
          </m:sup>
        </m:sSup>
      </m:oMath>
      <w:r>
        <w:t xml:space="preserve">, we are assuming the growth rate (or decay rate)</w:t>
      </w:r>
      <w:r>
        <w:t xml:space="preserve"> </w:t>
      </w:r>
      <m:oMath>
        <m:r>
          <m:t>r</m:t>
        </m:r>
      </m:oMath>
      <w:r>
        <w:t xml:space="preserve"> </w:t>
      </w:r>
      <w:r>
        <w:t xml:space="preserve">is being applied continuously and </w:t>
      </w:r>
      <m:oMath>
        <m:sSup>
          <m:e>
            <m:r>
              <m:t>e</m:t>
            </m:r>
          </m:e>
          <m:sup>
            <m:r>
              <m:t>r</m:t>
            </m:r>
          </m:sup>
        </m:sSup>
      </m:oMath>
      <w:r>
        <w:t xml:space="preserve"> </w:t>
      </w:r>
      <w:r>
        <w:t xml:space="preserve">is the growth (or decay) factor. When</w:t>
      </w:r>
      <w:r>
        <w:t xml:space="preserve"> </w:t>
      </w:r>
      <m:oMath>
        <m:r>
          <m:t>r</m:t>
        </m:r>
      </m:oMath>
      <w:r>
        <w:t xml:space="preserve"> </w:t>
      </w:r>
      <w:r>
        <w:t xml:space="preserve">is small, </w:t>
      </w:r>
      <m:oMath>
        <m:sSup>
          <m:e>
            <m:r>
              <m:t>e</m:t>
            </m:r>
          </m:e>
          <m:sup>
            <m:r>
              <m:t>r</m:t>
            </m:r>
            <m:r>
              <m:t>t</m:t>
            </m:r>
          </m:sup>
        </m:sSup>
      </m:oMath>
      <w:r>
        <w:t xml:space="preserve"> is close to </w:t>
      </w:r>
      <m:oMath>
        <m:sSup>
          <m:e>
            <m:d>
              <m:dPr>
                <m:begChr m:val="("/>
                <m:endChr m:val=")"/>
                <m:sepChr m:val=""/>
                <m:grow/>
              </m:dPr>
              <m:e>
                <m:r>
                  <m:t>1</m:t>
                </m:r>
                <m:r>
                  <m:rPr>
                    <m:sty m:val="p"/>
                  </m:rPr>
                  <m:t>+</m:t>
                </m:r>
                <m:r>
                  <m:t>r</m:t>
                </m:r>
              </m:e>
            </m:d>
          </m:e>
          <m:sup>
            <m:r>
              <m:t>t</m:t>
            </m:r>
          </m:sup>
        </m:sSup>
      </m:oMath>
      <w:r>
        <w:t xml:space="preserve">.</w:t>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2022-12-14T07:11:28Z</dcterms:created>
  <dcterms:modified xsi:type="dcterms:W3CDTF">2022-12-14T07:11:28Z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208upHD3eSShquSX6WCluhg49J00TzAf803ECURMZIv/S2v9HH+BeWROR4m4BInSIdCNGyDFbQR2xyF5MENn1g==</vt:lpwstr>
  </property>
</Properties>
</file>