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1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-hagamos-2-partes"/>
    <w:p>
      <w:pPr>
        <w:pStyle w:val="Heading2"/>
      </w:pPr>
      <w:r>
        <w:t xml:space="preserve">Lección 1: Hagamos 2 partes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Separemos números en partes.</w:t>
      </w:r>
    </w:p>
    <w:bookmarkStart w:id="27" w:name="X425957e1e4d889b5c8a60c48cbfb0d0077a4090"/>
    <w:p>
      <w:pPr>
        <w:pStyle w:val="Heading3"/>
      </w:pPr>
      <w:r>
        <w:t xml:space="preserve">Calentamiento: Observa y pregúntate: 2 imágenes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Squares, 5, turned sideways." title="" id="22" name="Picture"/>
            <a:graphic>
              <a:graphicData uri="http://schemas.openxmlformats.org/drawingml/2006/picture">
                <pic:pic>
                  <pic:nvPicPr>
                    <pic:cNvPr descr="/app/tmp/embedder-1671057549.99492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Squares turned sideways. Two groups. First group, 3. Second group, 2." title="" id="25" name="Picture"/>
            <a:graphic>
              <a:graphicData uri="http://schemas.openxmlformats.org/drawingml/2006/picture">
                <pic:pic>
                  <pic:nvPicPr>
                    <pic:cNvPr descr="/app/tmp/embedder-1671057550.060191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4" w:name="los-cubos-encajables-de-diego-y-de-lin"/>
    <w:p>
      <w:pPr>
        <w:pStyle w:val="Heading3"/>
      </w:pPr>
      <w:r>
        <w:t xml:space="preserve">1.2: Los cubos encajables de Diego y de Lin</w:t>
      </w:r>
    </w:p>
    <w:p>
      <w:pPr>
        <w:pStyle w:val="FirstParagraph"/>
      </w:pPr>
      <w:r>
        <w:t xml:space="preserve">Los cubos de Diego</w:t>
      </w:r>
    </w:p>
    <w:p>
      <w:pPr>
        <w:pStyle w:val="BodyText"/>
      </w:pPr>
      <w:r>
        <w:drawing>
          <wp:inline>
            <wp:extent cx="5943600" cy="3748960"/>
            <wp:effectExtent b="0" l="0" r="0" t="0"/>
            <wp:docPr descr="Connecting cubes. 3 in hand, 1 on desk." title="" id="29" name="Picture"/>
            <a:graphic>
              <a:graphicData uri="http://schemas.openxmlformats.org/drawingml/2006/picture">
                <pic:pic>
                  <pic:nvPicPr>
                    <pic:cNvPr descr="/app/tmp/embedder-1671057550.12742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8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Los cubos de Lin</w:t>
      </w:r>
    </w:p>
    <w:p>
      <w:pPr>
        <w:pStyle w:val="BodyText"/>
      </w:pPr>
      <w:r>
        <w:drawing>
          <wp:inline>
            <wp:extent cx="5943600" cy="3748960"/>
            <wp:effectExtent b="0" l="0" r="0" t="0"/>
            <wp:docPr descr="Connecting cubes. 2 in hand, 2 on the desk." title="" id="32" name="Picture"/>
            <a:graphic>
              <a:graphicData uri="http://schemas.openxmlformats.org/drawingml/2006/picture">
                <pic:pic>
                  <pic:nvPicPr>
                    <pic:cNvPr descr="/app/tmp/embedder-1671057550.2129045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8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50" w:name="conozcamos-márcalo-suma-hasta-10"/>
    <w:p>
      <w:pPr>
        <w:pStyle w:val="Heading3"/>
      </w:pPr>
      <w:r>
        <w:t xml:space="preserve">1.3: Conozcamos “Márcalo: Suma hasta 10”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Márcalo</w:t>
      </w:r>
    </w:p>
    <w:p>
      <w:pPr>
        <w:pStyle w:val="BodyText"/>
      </w:pPr>
      <w:r>
        <w:drawing>
          <wp:inline>
            <wp:extent cx="2336460" cy="2336460"/>
            <wp:effectExtent b="0" l="0" r="0" t="0"/>
            <wp:docPr descr="Center. Check It Off." title="" id="36" name="Picture"/>
            <a:graphic>
              <a:graphicData uri="http://schemas.openxmlformats.org/drawingml/2006/picture">
                <pic:pic>
                  <pic:nvPicPr>
                    <pic:cNvPr descr="/app/tmp/embedder-1671057550.309204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460" cy="23364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39" name="Picture"/>
            <a:graphic>
              <a:graphicData uri="http://schemas.openxmlformats.org/drawingml/2006/picture">
                <pic:pic>
                  <pic:nvPicPr>
                    <pic:cNvPr descr="/app/tmp/embedder-1671057550.35513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Center activity. Find the Value of Expressions." title="" id="42" name="Picture"/>
            <a:graphic>
              <a:graphicData uri="http://schemas.openxmlformats.org/drawingml/2006/picture">
                <pic:pic>
                  <pic:nvPicPr>
                    <pic:cNvPr descr="/app/tmp/embedder-1671057550.4438493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5" name="Picture"/>
            <a:graphic>
              <a:graphicData uri="http://schemas.openxmlformats.org/drawingml/2006/picture">
                <pic:pic>
                  <pic:nvPicPr>
                    <pic:cNvPr descr="/app/tmp/embedder-1671057550.4951057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2022-12-14T22:39:11Z</dcterms:created>
  <dcterms:modified xsi:type="dcterms:W3CDTF">2022-12-14T22:39:11Z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4hMpG48o6M2YynmnxX87ai/WEVqtLoOfpgfG67u8A5PGF2xC46AQkF0u2rmUGxcCFj5o3Lmk3oQjjSObz7MAzg==</vt:lpwstr>
  </property>
</Properties>
</file>