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2</w:t>
      </w:r>
    </w:p>
    <w:bookmarkStart w:id="43" w:name="lesson-464989"/>
    <w:p>
      <w:pPr>
        <w:pStyle w:val="Heading1"/>
      </w:pPr>
      <w:r>
        <w:t xml:space="preserve">Representing Ratios with Diagrams</w:t>
      </w:r>
    </w:p>
    <w:p>
      <w:pPr>
        <w:pStyle w:val="FirstParagraph"/>
      </w:pPr>
      <w:r>
        <w:t xml:space="preserve">Let’s use diagrams to represent ratios.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9" w:name="activity-464990"/>
    <w:p>
      <w:pPr>
        <w:pStyle w:val="Heading2"/>
      </w:pPr>
      <w:r>
        <w:t xml:space="preserve">2.1</w:t>
      </w:r>
      <w:r>
        <w:t xml:space="preserve">Which Three Go Together: Representations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688093" cy="68809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394.728352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93" cy="688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394.85765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17394.90571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</w:p>
    <w:p>
      <w:pPr>
        <w:pStyle w:val="BodyText"/>
      </w:pPr>
      <w:r>
        <w:t xml:space="preserve">2 green objects</w:t>
      </w:r>
    </w:p>
    <w:bookmarkEnd w:id="29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33" w:name="activity-464992"/>
    <w:p>
      <w:pPr>
        <w:pStyle w:val="Heading2"/>
      </w:pPr>
      <w:r>
        <w:t xml:space="preserve">2.2</w:t>
      </w:r>
      <w:r>
        <w:t xml:space="preserve">Blue Paint and Play Clay</w:t>
      </w:r>
    </w:p>
    <w:p>
      <w:pPr>
        <w:pStyle w:val="FirstParagraph"/>
      </w:pPr>
      <w:r>
        <w:t xml:space="preserve">Elena mixed 2 cups of white paint with 6 tablespoons of blue paint.</w:t>
      </w:r>
    </w:p>
    <w:p>
      <w:pPr>
        <w:pStyle w:val="BodyText"/>
      </w:pPr>
      <w:r>
        <w:t xml:space="preserve">Here is a diagram that represents this situation.</w:t>
      </w:r>
    </w:p>
    <w:p>
      <w:pPr>
        <w:pStyle w:val="BodyText"/>
      </w:pPr>
      <w:r>
        <w:drawing>
          <wp:inline>
            <wp:extent cx="4457700" cy="960122"/>
            <wp:effectExtent b="0" l="0" r="0" t="0"/>
            <wp:docPr descr="Two large squares and six small squares." title="" id="31" name="Picture"/>
            <a:graphic>
              <a:graphicData uri="http://schemas.openxmlformats.org/drawingml/2006/picture">
                <pic:pic>
                  <pic:nvPicPr>
                    <pic:cNvPr descr="/app/tmp/embedder-1732017394.97237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each statement, and circle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those that correctly describe this situation. Make sure that both you and your partner agree with each circled answer.</w:t>
      </w:r>
    </w:p>
    <w:p>
      <w:pPr>
        <w:numPr>
          <w:ilvl w:val="1"/>
          <w:numId w:val="1002"/>
        </w:numPr>
      </w:pPr>
      <w:r>
        <w:t xml:space="preserve">The ratio of cups of white paint to tablespoons of blue paint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6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For every cup of white paint, there are 2 tablespoons of blue paint.</w:t>
      </w:r>
    </w:p>
    <w:p>
      <w:pPr>
        <w:numPr>
          <w:ilvl w:val="1"/>
          <w:numId w:val="1002"/>
        </w:numPr>
      </w:pPr>
      <w:r>
        <w:t xml:space="preserve">There is 1 cup of white paint for every 3 tablespoons of blue paint.</w:t>
      </w:r>
    </w:p>
    <w:p>
      <w:pPr>
        <w:numPr>
          <w:ilvl w:val="1"/>
          <w:numId w:val="1002"/>
        </w:numPr>
      </w:pPr>
      <w:r>
        <w:t xml:space="preserve">There are 3 tablespoons of blue paint for every cup of white paint.</w:t>
      </w:r>
    </w:p>
    <w:p>
      <w:pPr>
        <w:numPr>
          <w:ilvl w:val="1"/>
          <w:numId w:val="1002"/>
        </w:numPr>
      </w:pPr>
      <w:r>
        <w:t xml:space="preserve">For each tablespoon of blue paint, there are 3 cups of white paint.</w:t>
      </w:r>
    </w:p>
    <w:p>
      <w:pPr>
        <w:numPr>
          <w:ilvl w:val="1"/>
          <w:numId w:val="1002"/>
        </w:numPr>
      </w:pPr>
      <w:r>
        <w:t xml:space="preserve">For every 6 tablespoons of blue paint, there are 2 cups of white paint.</w:t>
      </w:r>
    </w:p>
    <w:p>
      <w:pPr>
        <w:numPr>
          <w:ilvl w:val="1"/>
          <w:numId w:val="1002"/>
        </w:numPr>
      </w:pPr>
      <w:r>
        <w:t xml:space="preserve">The ratio of tablespoons of blue paint to cups of white paint is 6 to 2.</w:t>
      </w:r>
    </w:p>
    <w:p>
      <w:pPr>
        <w:numPr>
          <w:ilvl w:val="0"/>
          <w:numId w:val="1001"/>
        </w:numPr>
      </w:pPr>
      <w:r>
        <w:t xml:space="preserve">Jada mixed 8 cups of corn flour with 2 pints of liquid glue to make play clay.</w:t>
      </w:r>
    </w:p>
    <w:p>
      <w:pPr>
        <w:numPr>
          <w:ilvl w:val="1"/>
          <w:numId w:val="1003"/>
        </w:numPr>
      </w:pPr>
      <w:r>
        <w:t xml:space="preserve">Draw a diagram that represents the situation.</w:t>
      </w:r>
    </w:p>
    <w:p>
      <w:pPr>
        <w:numPr>
          <w:ilvl w:val="1"/>
          <w:numId w:val="1003"/>
        </w:numPr>
        <w:pStyle w:val="Compact"/>
      </w:pPr>
      <w:r>
        <w:t xml:space="preserve">Write at least two sentences describing the ratio of corn flour and glue.</w:t>
      </w:r>
    </w:p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35" w:name="activity-464993"/>
    <w:p>
      <w:pPr>
        <w:pStyle w:val="Heading2"/>
      </w:pPr>
      <w:r>
        <w:t xml:space="preserve">2.3</w:t>
      </w:r>
      <w:r>
        <w:t xml:space="preserve">Card Sort: Pencil Cases</w:t>
      </w:r>
    </w:p>
    <w:p>
      <w:pPr>
        <w:pStyle w:val="FirstParagraph"/>
      </w:pPr>
      <w:r>
        <w:t xml:space="preserve">Your teacher will give you cards showing diagrams or sentences that describe the items in different pencil cases. In the diagrams:</w:t>
      </w:r>
    </w:p>
    <w:p>
      <w:pPr>
        <w:numPr>
          <w:ilvl w:val="0"/>
          <w:numId w:val="1004"/>
        </w:numPr>
        <w:pStyle w:val="Compact"/>
      </w:pPr>
      <w:r>
        <w:t xml:space="preserve">A circle represents a pencil.</w:t>
      </w:r>
    </w:p>
    <w:p>
      <w:pPr>
        <w:numPr>
          <w:ilvl w:val="0"/>
          <w:numId w:val="1004"/>
        </w:numPr>
        <w:pStyle w:val="Compact"/>
      </w:pPr>
      <w:r>
        <w:t xml:space="preserve">A square represents an eraser.</w:t>
      </w:r>
    </w:p>
    <w:p>
      <w:pPr>
        <w:numPr>
          <w:ilvl w:val="0"/>
          <w:numId w:val="1004"/>
        </w:numPr>
        <w:pStyle w:val="Compact"/>
      </w:pPr>
      <w:r>
        <w:t xml:space="preserve">A triangle represents a paper clip.</w:t>
      </w:r>
    </w:p>
    <w:p>
      <w:pPr>
        <w:numPr>
          <w:ilvl w:val="0"/>
          <w:numId w:val="1005"/>
        </w:numPr>
      </w:pPr>
      <w:r>
        <w:t xml:space="preserve">Take turns with your partner to match a sentence with a diagram.</w:t>
      </w:r>
    </w:p>
    <w:p>
      <w:pPr>
        <w:numPr>
          <w:ilvl w:val="1"/>
          <w:numId w:val="1006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1"/>
          <w:numId w:val="1006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numPr>
          <w:ilvl w:val="0"/>
          <w:numId w:val="1005"/>
        </w:numPr>
        <w:pStyle w:val="Compact"/>
      </w:pPr>
      <w:r>
        <w:t xml:space="preserve">After you and your partner have agreed on all of the matches, check your answers with the answer key. If there are any errors, discuss why and revise your matches.</w:t>
      </w:r>
    </w:p>
    <w:p>
      <w:pPr>
        <w:numPr>
          <w:ilvl w:val="0"/>
          <w:numId w:val="1005"/>
        </w:numPr>
      </w:pPr>
      <w:r>
        <w:t xml:space="preserve">There were two diagrams that each matched with two different sentences. Which were they?</w:t>
      </w:r>
    </w:p>
    <w:p>
      <w:pPr>
        <w:numPr>
          <w:ilvl w:val="1"/>
          <w:numId w:val="1007"/>
        </w:numPr>
      </w:pPr>
      <w:r>
        <w:t xml:space="preserve">Diagram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matched with both sentences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and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Diagram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matched with both sentences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and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Select one of the other diagrams and invent another sentence that could describe the ratio shown in the diagram.</w:t>
      </w:r>
    </w:p>
    <w:bookmarkStart w:id="34" w:name="activity-46499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Andre has markers, pens, and rulers in his drawer. There are 2 markers for every ruler. There are 3 pens for every marker. </w:t>
      </w:r>
    </w:p>
    <w:p>
      <w:pPr>
        <w:numPr>
          <w:ilvl w:val="0"/>
          <w:numId w:val="1008"/>
        </w:numPr>
        <w:pStyle w:val="Compact"/>
      </w:pPr>
      <w:r>
        <w:t xml:space="preserve">What is the ratio of pens to markers to rulers? Draw a diagram to show your reasoning.</w:t>
      </w:r>
    </w:p>
    <w:p>
      <w:pPr>
        <w:numPr>
          <w:ilvl w:val="0"/>
          <w:numId w:val="1008"/>
        </w:numPr>
        <w:pStyle w:val="Compact"/>
      </w:pPr>
      <w:r>
        <w:t xml:space="preserve">Keeping that ratio, could there be 9 pens in Andre’s drawer? Explain your reasoning.</w:t>
      </w:r>
    </w:p>
    <w:bookmarkEnd w:id="34"/>
    <w:bookmarkEnd w:id="35"/>
    <w:bookmarkStart w:id="42" w:name="lesson-464989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Ratios can be represented using diagrams. The diagrams do not need to include realistic details. For example, there are 2 pairs of scissors and 6 glue sticks in a bin. Instead of this:</w:t>
      </w:r>
    </w:p>
    <w:p>
      <w:pPr>
        <w:pStyle w:val="BodyText"/>
      </w:pPr>
      <w:r>
        <w:drawing>
          <wp:inline>
            <wp:extent cx="4471079" cy="1376187"/>
            <wp:effectExtent b="0" l="0" r="0" t="0"/>
            <wp:docPr descr="Two pairs of scissors and six glue sticks" title="" id="37" name="Picture"/>
            <a:graphic>
              <a:graphicData uri="http://schemas.openxmlformats.org/drawingml/2006/picture">
                <pic:pic>
                  <pic:nvPicPr>
                    <pic:cNvPr descr="/app/tmp/embedder-1732017395.05540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79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draw something like this: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A discrete diagram of small and large squares. The top row contains 2 large white squares and the bottom row contains 6 small green squares." title="" id="40" name="Picture"/>
            <a:graphic>
              <a:graphicData uri="http://schemas.openxmlformats.org/drawingml/2006/picture">
                <pic:pic>
                  <pic:nvPicPr>
                    <pic:cNvPr descr="/app/tmp/embedder-1732017395.15871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diagram shows that the ratio of glue sticks to pairs of scissors is 6 to 2. We can also see that for every pair of scissors, there are 3 glue sticks.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2024-11-19T11:56:35Z</dcterms:created>
  <dcterms:modified xsi:type="dcterms:W3CDTF">2024-11-19T11:56:35Z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