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Here is a hanger: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 the hanger.</w:t>
      </w:r>
    </w:p>
    <w:p>
      <w:pPr>
        <w:numPr>
          <w:ilvl w:val="1"/>
          <w:numId w:val="1002"/>
        </w:numPr>
        <w:pStyle w:val="Compact"/>
      </w:pPr>
      <w:r>
        <w:t xml:space="preserve">Solve the equation by reasoning about the equation or the hanger.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84441" cy="3617843"/>
            <wp:effectExtent b="0" l="0" r="0" t="0"/>
            <wp:docPr descr="Hanger has 5 groups of a circle + rectangle labeled with 2 on the left, rectangle labeled with 11 on the right" title="" id="22" name="Picture"/>
            <a:graphic>
              <a:graphicData uri="http://schemas.openxmlformats.org/drawingml/2006/picture">
                <pic:pic>
                  <pic:nvPicPr>
                    <pic:cNvPr descr="/app/tmp/embedder-1671033575.87194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41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each part of the equation</w:t>
      </w:r>
      <w:r>
        <w:t xml:space="preserve"> </w:t>
      </w:r>
      <m:oMath>
        <m:r>
          <m:t>9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is represented in the hanger.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</w:p>
    <w:p>
      <w:pPr>
        <w:numPr>
          <w:ilvl w:val="1"/>
          <w:numId w:val="1003"/>
        </w:numPr>
        <w:pStyle w:val="Compact"/>
      </w:pPr>
      <w:r>
        <w:t xml:space="preserve">9</w:t>
      </w:r>
    </w:p>
    <w:p>
      <w:pPr>
        <w:numPr>
          <w:ilvl w:val="1"/>
          <w:numId w:val="1003"/>
        </w:numPr>
        <w:pStyle w:val="Compact"/>
      </w:pPr>
      <w:r>
        <w:t xml:space="preserve">3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the equal sign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0557" cy="3244743"/>
            <wp:effectExtent b="0" l="0" r="0" t="0"/>
            <wp:docPr descr="Balanced hanger, left side, 9 squares each labeled 1.  Right side, three groups, each group contains one circle labled x and 2 squares labeled 1." title="" id="25" name="Picture"/>
            <a:graphic>
              <a:graphicData uri="http://schemas.openxmlformats.org/drawingml/2006/picture">
                <pic:pic>
                  <pic:nvPicPr>
                    <pic:cNvPr descr="/app/tmp/embedder-1671033575.93837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57" cy="3244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 the word from the following list that best describes each situation.</w:t>
      </w:r>
    </w:p>
    <w:p>
      <w:pPr>
        <w:numPr>
          <w:ilvl w:val="1"/>
          <w:numId w:val="1004"/>
        </w:numPr>
      </w:pPr>
      <w:r>
        <w:t xml:space="preserve">You deposit money in a savings account, and every year the amount of money in the account increases by 2.5%.</w:t>
      </w:r>
    </w:p>
    <w:p>
      <w:pPr>
        <w:numPr>
          <w:ilvl w:val="1"/>
          <w:numId w:val="1004"/>
        </w:numPr>
      </w:pPr>
      <w:r>
        <w:t xml:space="preserve">For every car sold, a car salesman is paid 6% of the car’s price.</w:t>
      </w:r>
    </w:p>
    <w:p>
      <w:pPr>
        <w:numPr>
          <w:ilvl w:val="1"/>
          <w:numId w:val="1004"/>
        </w:numPr>
      </w:pPr>
      <w:r>
        <w:t xml:space="preserve">Someone who eats at a restaurant pays an extra 20% of the food price. This extra money is kept by the person who served the food.</w:t>
      </w:r>
    </w:p>
    <w:p>
      <w:pPr>
        <w:numPr>
          <w:ilvl w:val="1"/>
          <w:numId w:val="1004"/>
        </w:numPr>
      </w:pPr>
      <w:r>
        <w:t xml:space="preserve">An antique furniture store pays</w:t>
      </w:r>
      <w:r>
        <w:t xml:space="preserve"> </w:t>
      </w:r>
      <w:r>
        <w:t xml:space="preserve">$</w:t>
      </w:r>
      <w:r>
        <w:t xml:space="preserve">200 for a chair, adds 50% of that amount, and sells the chair for</w:t>
      </w:r>
      <w:r>
        <w:t xml:space="preserve"> </w:t>
      </w:r>
      <w:r>
        <w:t xml:space="preserve">$</w:t>
      </w:r>
      <w:r>
        <w:t xml:space="preserve">300.</w:t>
      </w:r>
    </w:p>
    <w:p>
      <w:pPr>
        <w:numPr>
          <w:ilvl w:val="1"/>
          <w:numId w:val="1004"/>
        </w:numPr>
      </w:pPr>
      <w:r>
        <w:t xml:space="preserve">The normal price of a mattress is $600, but it is on sale for 10% off.</w:t>
      </w:r>
    </w:p>
    <w:p>
      <w:pPr>
        <w:numPr>
          <w:ilvl w:val="1"/>
          <w:numId w:val="1004"/>
        </w:numPr>
      </w:pPr>
      <w:r>
        <w:t xml:space="preserve">For any item you purchase in Texas, you pay an additional 6.25% of the item's price to the state government.</w:t>
      </w:r>
    </w:p>
    <w:p>
      <w:pPr>
        <w:numPr>
          <w:ilvl w:val="1"/>
          <w:numId w:val="1005"/>
        </w:numPr>
      </w:pPr>
      <w:r>
        <w:t xml:space="preserve">Tax</w:t>
      </w:r>
    </w:p>
    <w:p>
      <w:pPr>
        <w:numPr>
          <w:ilvl w:val="1"/>
          <w:numId w:val="1005"/>
        </w:numPr>
      </w:pPr>
      <w:r>
        <w:t xml:space="preserve">Commission</w:t>
      </w:r>
    </w:p>
    <w:p>
      <w:pPr>
        <w:numPr>
          <w:ilvl w:val="1"/>
          <w:numId w:val="1005"/>
        </w:numPr>
      </w:pPr>
      <w:r>
        <w:t xml:space="preserve">Discount</w:t>
      </w:r>
    </w:p>
    <w:p>
      <w:pPr>
        <w:numPr>
          <w:ilvl w:val="1"/>
          <w:numId w:val="1005"/>
        </w:numPr>
      </w:pPr>
      <w:r>
        <w:t xml:space="preserve">Markup</w:t>
      </w:r>
    </w:p>
    <w:p>
      <w:pPr>
        <w:numPr>
          <w:ilvl w:val="1"/>
          <w:numId w:val="1005"/>
        </w:numPr>
      </w:pPr>
      <w:r>
        <w:t xml:space="preserve">Tip or gratuity</w:t>
      </w:r>
    </w:p>
    <w:p>
      <w:pPr>
        <w:numPr>
          <w:ilvl w:val="1"/>
          <w:numId w:val="1005"/>
        </w:numPr>
      </w:pPr>
      <w:r>
        <w:t xml:space="preserve">Interest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Clare drew this diagram to match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50</m:t>
        </m:r>
      </m:oMath>
      <w:r>
        <w:t xml:space="preserve">, but she got the wrong solution as a result of using this diagram.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29521"/>
            <wp:effectExtent b="0" l="0" r="0" t="0"/>
            <wp:docPr descr="A tape diagram partitioned into three different sized rectangles, labeled 2, x and 16. The total length of the bar is labeled 50." title="" id="28" name="Picture"/>
            <a:graphic>
              <a:graphicData uri="http://schemas.openxmlformats.org/drawingml/2006/picture">
                <pic:pic>
                  <pic:nvPicPr>
                    <pic:cNvPr descr="/app/tmp/embedder-1671033575.99601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6"/>
        </w:numPr>
        <w:pStyle w:val="Compact"/>
      </w:pPr>
      <w:r>
        <w:t xml:space="preserve">What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found using the diagram?</w:t>
      </w:r>
    </w:p>
    <w:p>
      <w:pPr>
        <w:numPr>
          <w:ilvl w:val="1"/>
          <w:numId w:val="1006"/>
        </w:numPr>
        <w:pStyle w:val="Compact"/>
      </w:pPr>
      <w:r>
        <w:t xml:space="preserve">Show how to fix Clare’s diagram to correctly match the equation. </w:t>
      </w:r>
    </w:p>
    <w:p>
      <w:pPr>
        <w:numPr>
          <w:ilvl w:val="1"/>
          <w:numId w:val="1006"/>
        </w:numPr>
        <w:pStyle w:val="Compact"/>
      </w:pPr>
      <w:r>
        <w:t xml:space="preserve">Use the new diagram to find a correct value for 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Explain the mistake Clare made when she drew her diagram.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2022-12-14T15:59:36Z</dcterms:created>
  <dcterms:modified xsi:type="dcterms:W3CDTF">2022-12-14T15:59:36Z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9L4BVpS2jMnYEeujoP3/GuVrLs0Om9gn9WqTABuYtmfQukQP+D50lB31SL3xmdNy3INXSxoRhTxw4HZwb5e1Og==</vt:lpwstr>
  </property>
</Properties>
</file>