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cbfdbaba5bc09a18aa5a752cd7eadd6036fc501"/>
    <w:p>
      <w:pPr>
        <w:pStyle w:val="Heading1"/>
      </w:pPr>
      <w:r>
        <w:t xml:space="preserve">Lesson 1: Identifiquemos y clasifiquemos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1.G.A.1</w:t>
            </w:r>
          </w:p>
        </w:tc>
      </w:tr>
      <w:tr>
        <w:tc>
          <w:tcPr/>
          <w:p>
            <w:pPr>
              <w:pStyle w:val="Compact"/>
              <w:jc w:val="left"/>
            </w:pPr>
            <w:r>
              <w:t xml:space="preserve">Addressing</w:t>
            </w:r>
          </w:p>
        </w:tc>
        <w:tc>
          <w:tcPr/>
          <w:p>
            <w:pPr>
              <w:pStyle w:val="Compact"/>
              <w:jc w:val="left"/>
            </w:pPr>
            <w:r>
              <w:t xml:space="preserve">2.G.A.1</w:t>
            </w:r>
          </w:p>
        </w:tc>
      </w:tr>
      <w:tr>
        <w:tc>
          <w:tcPr/>
          <w:p>
            <w:pPr>
              <w:pStyle w:val="Compact"/>
              <w:jc w:val="left"/>
            </w:pPr>
            <w:r>
              <w:t xml:space="preserve">Building Towards</w:t>
            </w:r>
          </w:p>
        </w:tc>
        <w:tc>
          <w:tcPr/>
          <w:p>
            <w:pPr>
              <w:pStyle w:val="Compact"/>
              <w:jc w:val="left"/>
            </w:pPr>
            <w:r>
              <w:t xml:space="preserve">2.G.A.1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triangles, quadrilaterals, pentagons, and hexagons based on the number of sides and vertices (corners).</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y nombremos figuras según sus lados y esquinas.</w:t>
      </w:r>
    </w:p>
    <w:bookmarkEnd w:id="25"/>
    <w:bookmarkStart w:id="26" w:name="lesson-purpose"/>
    <w:p>
      <w:pPr>
        <w:pStyle w:val="Heading3"/>
      </w:pPr>
      <w:r>
        <w:t xml:space="preserve">Lesson Purpose</w:t>
      </w:r>
    </w:p>
    <w:p>
      <w:pPr>
        <w:pStyle w:val="FirstParagraph"/>
      </w:pPr>
      <w:r>
        <w:t xml:space="preserve">The purpose of this lesson is for students to recognize and name shapes based on the number of sides and vertices (corners). Students name triangles, quadrilaterals, pentagons, and hexagons.</w:t>
      </w:r>
    </w:p>
    <w:p>
      <w:pPr>
        <w:pStyle w:val="BodyText"/>
      </w:pPr>
      <w:r>
        <w:t xml:space="preserve">In previous grades, students identified, described, and compared two-dimensional and three-dimensional shapes. Students learned that shapes have defining attributes and drew shapes that possessed these attributes.</w:t>
      </w:r>
    </w:p>
    <w:p>
      <w:pPr>
        <w:pStyle w:val="BodyText"/>
      </w:pPr>
      <w:r>
        <w:t xml:space="preserve">In this lesson, students learn that they can identify a shape by the number of sides and corners it has. Students sort shapes into examples and non-examples of triangles, quadrilaterals, pentagons, and hexagons. They define triangle,</w:t>
      </w:r>
      <w:r>
        <w:t xml:space="preserve"> </w:t>
      </w:r>
      <w:r>
        <w:rPr>
          <w:bCs/>
          <w:b/>
        </w:rPr>
        <w:t xml:space="preserve">quadrilateral</w:t>
      </w:r>
      <w:r>
        <w:t xml:space="preserve">,</w:t>
      </w:r>
      <w:r>
        <w:t xml:space="preserve"> </w:t>
      </w:r>
      <w:r>
        <w:rPr>
          <w:bCs/>
          <w:b/>
        </w:rPr>
        <w:t xml:space="preserve">pentagon</w:t>
      </w:r>
      <w:r>
        <w:t xml:space="preserve">, and</w:t>
      </w:r>
      <w:r>
        <w:t xml:space="preserve"> </w:t>
      </w:r>
      <w:r>
        <w:rPr>
          <w:bCs/>
          <w:b/>
        </w:rPr>
        <w:t xml:space="preserve">hexagon</w:t>
      </w:r>
      <w:r>
        <w:t xml:space="preserve"> </w:t>
      </w:r>
      <w:r>
        <w:t xml:space="preserve">based on the number of sides and corners and use these terms to name shapes. Throughout the lesson, students have opportunities to think about how to clearly describe the attributes of shapes to others and consider the precision of their language (MP6). It is not necessary for students to use the term vertices, so they are referred to as “corners” in this unit.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Card Sort (Activity 1), 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activity: Activity 2, Activity 3</w:t>
      </w:r>
    </w:p>
    <w:bookmarkEnd w:id="33"/>
    <w:bookmarkStart w:id="34" w:name="materials-to-copy"/>
    <w:p>
      <w:pPr>
        <w:pStyle w:val="Heading3"/>
      </w:pPr>
      <w:r>
        <w:t xml:space="preserve">Materials to Copy</w:t>
      </w:r>
    </w:p>
    <w:p>
      <w:pPr>
        <w:numPr>
          <w:ilvl w:val="0"/>
          <w:numId w:val="1005"/>
        </w:numPr>
        <w:pStyle w:val="Compact"/>
      </w:pPr>
      <w:r>
        <w:t xml:space="preserve">Shape Cards Grade 2, Spanish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grade 1, students learned to distinguish between attributes that define a shape and those that do not. How does this understanding help students classify shapes as quadrilaterals, pentagons, and hexagons?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las figuras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w:t>
            </w:r>
          </w:p>
        </w:tc>
      </w:tr>
    </w:tbl>
    <w:bookmarkEnd w:id="41"/>
    <w:bookmarkStart w:id="45" w:name="student-facing-task-statement"/>
    <w:p>
      <w:pPr>
        <w:pStyle w:val="Heading3"/>
      </w:pPr>
      <w:r>
        <w:t xml:space="preserve">Student-facing Task Statement</w:t>
      </w:r>
    </w:p>
    <w:p>
      <w:pPr>
        <w:numPr>
          <w:ilvl w:val="0"/>
          <w:numId w:val="1006"/>
        </w:numPr>
        <w:pStyle w:val="Compact"/>
      </w:pPr>
      <w:r>
        <w:t xml:space="preserve">Escribe una x dentro de cada pentágono.</w:t>
      </w:r>
    </w:p>
    <w:p>
      <w:pPr>
        <w:numPr>
          <w:ilvl w:val="0"/>
          <w:numId w:val="1006"/>
        </w:numPr>
        <w:pStyle w:val="Compact"/>
      </w:pPr>
      <w:r>
        <w:t xml:space="preserve">Escribe una o dentro de cada hexágono.</w:t>
      </w:r>
    </w:p>
    <w:p>
      <w:pPr>
        <w:pStyle w:val="FirstParagraph"/>
      </w:pPr>
      <w:r>
        <w:drawing>
          <wp:inline>
            <wp:extent cx="5943600" cy="3749040"/>
            <wp:effectExtent b="0" l="0" r="0" t="0"/>
            <wp:docPr descr="Assorted shapes." title="" id="43" name="Picture"/>
            <a:graphic>
              <a:graphicData uri="http://schemas.openxmlformats.org/drawingml/2006/picture">
                <pic:pic>
                  <pic:nvPicPr>
                    <pic:cNvPr descr="/app/tmp/embedder-1671061813.0340946.png" id="44" name="Picture"/>
                    <pic:cNvPicPr>
                      <a:picLocks noChangeArrowheads="1" noChangeAspect="1"/>
                    </pic:cNvPicPr>
                  </pic:nvPicPr>
                  <pic:blipFill>
                    <a:blip r:embed="rId42"/>
                    <a:stretch>
                      <a:fillRect/>
                    </a:stretch>
                  </pic:blipFill>
                  <pic:spPr bwMode="auto">
                    <a:xfrm>
                      <a:off x="0" y="0"/>
                      <a:ext cx="5943600" cy="3749040"/>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pStyle w:val="FirstParagraph"/>
      </w:pPr>
      <w:r>
        <w:drawing>
          <wp:inline>
            <wp:extent cx="5943600" cy="3749040"/>
            <wp:effectExtent b="0" l="0" r="0" t="0"/>
            <wp:docPr descr="Shapes." title="" id="47" name="Picture"/>
            <a:graphic>
              <a:graphicData uri="http://schemas.openxmlformats.org/drawingml/2006/picture">
                <pic:pic>
                  <pic:nvPicPr>
                    <pic:cNvPr descr="/app/tmp/embedder-1671061813.1928344.png" id="48" name="Picture"/>
                    <pic:cNvPicPr>
                      <a:picLocks noChangeArrowheads="1" noChangeAspect="1"/>
                    </pic:cNvPicPr>
                  </pic:nvPicPr>
                  <pic:blipFill>
                    <a:blip r:embed="rId46"/>
                    <a:stretch>
                      <a:fillRect/>
                    </a:stretch>
                  </pic:blipFill>
                  <pic:spPr bwMode="auto">
                    <a:xfrm>
                      <a:off x="0" y="0"/>
                      <a:ext cx="5943600" cy="3749040"/>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2022-12-14T23:50:14Z</dcterms:created>
  <dcterms:modified xsi:type="dcterms:W3CDTF">2022-12-14T23:50:14Z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kzxX5w4XNZPyZCVXq2FdP3bORoOS+hwjafIjdEyZ11a3OBK+Yp/NzjeAhkn6BXFXTyY/BYZwQTjseMYEOJbUCw==</vt:lpwstr>
  </property>
</Properties>
</file>