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Complete the table and determine the rule for this transformation.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Write a rule that describes this transformation.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figure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image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</w:tbl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transformations that produce congruent images.</w:t>
      </w:r>
    </w:p>
    <w:p>
      <w:pPr>
        <w:numPr>
          <w:ilvl w:val="1"/>
          <w:numId w:val="1002"/>
        </w:numPr>
      </w:pPr>
      <w:r>
        <w:t xml:space="preserve">dilation</w:t>
      </w:r>
    </w:p>
    <w:p>
      <w:pPr>
        <w:numPr>
          <w:ilvl w:val="1"/>
          <w:numId w:val="1002"/>
        </w:numPr>
      </w:pPr>
      <w:r>
        <w:t xml:space="preserve">horizontal stretch</w:t>
      </w:r>
    </w:p>
    <w:p>
      <w:pPr>
        <w:numPr>
          <w:ilvl w:val="1"/>
          <w:numId w:val="1002"/>
        </w:numPr>
      </w:pPr>
      <w:r>
        <w:t xml:space="preserve">reflection</w:t>
      </w:r>
    </w:p>
    <w:p>
      <w:pPr>
        <w:numPr>
          <w:ilvl w:val="1"/>
          <w:numId w:val="1002"/>
        </w:numPr>
      </w:pPr>
      <w:r>
        <w:t xml:space="preserve">rotation</w:t>
      </w:r>
    </w:p>
    <w:p>
      <w:pPr>
        <w:numPr>
          <w:ilvl w:val="1"/>
          <w:numId w:val="1002"/>
        </w:numPr>
      </w:pPr>
      <w:r>
        <w:t xml:space="preserve">translation</w:t>
      </w:r>
    </w:p>
    <w:p>
      <w:pPr>
        <w:numPr>
          <w:ilvl w:val="0"/>
          <w:numId w:val="1001"/>
        </w:numPr>
      </w:pPr>
      <w:r>
        <w:t xml:space="preserve">Here are some transformation rules. For each transformation, first predict what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 will look like. Then compute the coordinates of the image and draw it.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t>x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t>x</m:t>
            </m:r>
            <m:r>
              <m:rPr>
                <m:sty m:val="p"/>
              </m:rPr>
              <m:t>,</m:t>
            </m:r>
            <m:r>
              <m:t>1.5</m:t>
            </m:r>
            <m:r>
              <m:t>y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542768"/>
            <wp:effectExtent b="0" l="0" r="0" t="0"/>
            <wp:docPr descr="Triangle ABC. A at 2 comma 3, B at 4 comma 2, C at 3 comma 5." title="" id="22" name="Picture"/>
            <a:graphic>
              <a:graphicData uri="http://schemas.openxmlformats.org/drawingml/2006/picture">
                <pic:pic>
                  <pic:nvPicPr>
                    <pic:cNvPr descr="/app/tmp/embedder-1670998071.64193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42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A cylinder has radius 3 inches and height 5 inches. A cone has the same radius and height.</w:t>
      </w:r>
    </w:p>
    <w:p>
      <w:pPr>
        <w:numPr>
          <w:ilvl w:val="1"/>
          <w:numId w:val="1004"/>
        </w:numPr>
        <w:pStyle w:val="Compact"/>
      </w:pPr>
      <w:r>
        <w:t xml:space="preserve">Find the volume of the cylinder.</w:t>
      </w:r>
    </w:p>
    <w:p>
      <w:pPr>
        <w:numPr>
          <w:ilvl w:val="1"/>
          <w:numId w:val="1004"/>
        </w:numPr>
        <w:pStyle w:val="Compact"/>
      </w:pPr>
      <w:r>
        <w:t xml:space="preserve">Find the volume of the cone.</w:t>
      </w:r>
    </w:p>
    <w:p>
      <w:pPr>
        <w:numPr>
          <w:ilvl w:val="1"/>
          <w:numId w:val="1004"/>
        </w:numPr>
        <w:pStyle w:val="Compact"/>
      </w:pPr>
      <w:r>
        <w:t xml:space="preserve">What fraction of the cylinder’s volume is the cone’s volume?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 Call this new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Then reflect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over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Call the resulting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Describe a single transformation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3900970"/>
            <wp:effectExtent b="0" l="0" r="0" t="0"/>
            <wp:docPr descr="Triangle ABC graphed on coordinate plane. A at 1 comma 1, B at 2 comma -1, C at 3 comma 0." title="" id="25" name="Picture"/>
            <a:graphic>
              <a:graphicData uri="http://schemas.openxmlformats.org/drawingml/2006/picture">
                <pic:pic>
                  <pic:nvPicPr>
                    <pic:cNvPr descr="/app/tmp/embedder-1670998071.81137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In the construction,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Two circles, centered at A and B, each pass through the center of the other and intersect at C and D. Line AB extends horizontally across both circles. Radii AC, BC, AD and BD form rhombus ACBD." title="" id="28" name="Picture"/>
            <a:graphic>
              <a:graphicData uri="http://schemas.openxmlformats.org/drawingml/2006/picture">
                <pic:pic>
                  <pic:nvPicPr>
                    <pic:cNvPr descr="/app/tmp/embedder-1670998071.9699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segments</w:t>
      </w:r>
      <w:r>
        <w:t xml:space="preserve"> </w:t>
      </w:r>
      <m:oMath>
        <m:r>
          <m:t>A</m:t>
        </m:r>
        <m:r>
          <m:t>C</m:t>
        </m:r>
      </m:oMath>
      <w:r>
        <w:t xml:space="preserve">,</w:t>
      </w:r>
      <w:r>
        <w:t xml:space="preserve"> </w:t>
      </w:r>
      <m:oMath>
        <m:r>
          <m:t>B</m:t>
        </m:r>
        <m:r>
          <m:t>C</m:t>
        </m:r>
      </m:oMath>
      <w:r>
        <w:t xml:space="preserve">,</w:t>
      </w:r>
      <w:r>
        <w:t xml:space="preserve"> </w:t>
      </w:r>
      <m:oMath>
        <m:r>
          <m:t>A</m:t>
        </m:r>
        <m:r>
          <m:t>D</m:t>
        </m:r>
      </m:oMath>
      <w:r>
        <w:t xml:space="preserve">,</w:t>
      </w:r>
      <w:r>
        <w:t xml:space="preserve"> </w:t>
      </w:r>
      <m:oMath>
        <m:r>
          <m:t>B</m:t>
        </m:r>
        <m:r>
          <m:t>D</m:t>
        </m:r>
      </m:oMath>
      <w:r>
        <w:t xml:space="preserve">, and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have the same length.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2022-12-14T06:07:52Z</dcterms:created>
  <dcterms:modified xsi:type="dcterms:W3CDTF">2022-12-14T06:07:52Z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9hRBnKeB++zoa7bfqEodgdRA3M/y3wHNJ5hJEiojaw/SEATFywkDsS2PFcH5LjHp7ailSeZVXNaiEqxiXixoUg==</vt:lpwstr>
  </property>
</Properties>
</file>