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9-adjusting-windows"/>
    <w:p>
      <w:pPr>
        <w:pStyle w:val="Heading2"/>
      </w:pPr>
      <w:r>
        <w:t xml:space="preserve">Unit 5 Lesson 19: Adjusting Windows</w:t>
      </w:r>
    </w:p>
    <w:bookmarkEnd w:id="20"/>
    <w:bookmarkStart w:id="22" w:name="enough-with-the-zooming-already-warm-up"/>
    <w:p>
      <w:pPr>
        <w:pStyle w:val="Heading3"/>
      </w:pPr>
      <w:r>
        <w:t xml:space="preserve">1 Enough with the Zooming Already (Warm up)</w:t>
      </w:r>
    </w:p>
    <w:bookmarkStart w:id="21" w:name="student-task-statement"/>
    <w:p>
      <w:pPr>
        <w:pStyle w:val="Heading4"/>
      </w:pPr>
      <w:r>
        <w:t xml:space="preserve">Student Task Statement</w:t>
      </w:r>
    </w:p>
    <w:p>
      <w:pPr>
        <w:pStyle w:val="FirstParagraph"/>
      </w:pPr>
      <w:r>
        <w:t xml:space="preserve">Use graphing technology to create a graph of</w:t>
      </w:r>
      <w:r>
        <w:t xml:space="preserve"> </w:t>
      </w:r>
      <m:oMath>
        <m:r>
          <m:t>y</m:t>
        </m:r>
        <m:r>
          <m:rPr>
            <m:sty m:val="p"/>
          </m:rPr>
          <m:t>=</m:t>
        </m:r>
        <m:sSup>
          <m:e>
            <m:r>
              <m:t>10</m:t>
            </m:r>
          </m:e>
          <m:sup>
            <m:r>
              <m:t>x</m:t>
            </m:r>
          </m:sup>
        </m:sSup>
      </m:oMath>
      <w:r>
        <w:t xml:space="preserve">. Here are some different graphing windows to try:</w:t>
      </w:r>
    </w:p>
    <w:p>
      <w:pPr>
        <w:numPr>
          <w:ilvl w:val="0"/>
          <w:numId w:val="1001"/>
        </w:numPr>
        <w:pStyle w:val="Compact"/>
      </w:pPr>
      <w:r>
        <w:t xml:space="preserve">A:</w:t>
      </w:r>
      <w:r>
        <w:t xml:space="preserve"> </w:t>
      </w:r>
      <m:oMath>
        <m:r>
          <m:rPr>
            <m:nor/>
            <m:sty m:val="p"/>
          </m:rPr>
          <m:t>-</m:t>
        </m:r>
        <m:r>
          <m:t>10</m:t>
        </m:r>
        <m:r>
          <m:rPr>
            <m:sty m:val="p"/>
          </m:rPr>
          <m:t>≤</m:t>
        </m:r>
        <m:r>
          <m:t>x</m:t>
        </m:r>
        <m:r>
          <m:rPr>
            <m:sty m:val="p"/>
          </m:rPr>
          <m:t>≤</m:t>
        </m:r>
        <m:r>
          <m:t>10</m:t>
        </m:r>
      </m:oMath>
      <w:r>
        <w:t xml:space="preserve">  and   </w:t>
      </w:r>
      <m:oMath>
        <m:r>
          <m:rPr>
            <m:nor/>
            <m:sty m:val="p"/>
          </m:rPr>
          <m:t>-</m:t>
        </m:r>
        <m:r>
          <m:t>10</m:t>
        </m:r>
        <m:r>
          <m:rPr>
            <m:sty m:val="p"/>
          </m:rPr>
          <m:t>≤</m:t>
        </m:r>
        <m:r>
          <m:t>y</m:t>
        </m:r>
        <m:r>
          <m:rPr>
            <m:sty m:val="p"/>
          </m:rPr>
          <m:t>≤</m:t>
        </m:r>
        <m:r>
          <m:t>10</m:t>
        </m:r>
      </m:oMath>
    </w:p>
    <w:p>
      <w:pPr>
        <w:numPr>
          <w:ilvl w:val="0"/>
          <w:numId w:val="1001"/>
        </w:numPr>
        <w:pStyle w:val="Compact"/>
      </w:pPr>
      <w:r>
        <w:t xml:space="preserve">B:</w:t>
      </w:r>
      <w:r>
        <w:t xml:space="preserve"> </w:t>
      </w:r>
      <m:oMath>
        <m:r>
          <m:rPr>
            <m:nor/>
            <m:sty m:val="p"/>
          </m:rPr>
          <m:t>-</m:t>
        </m:r>
        <m:r>
          <m:t>1</m:t>
        </m:r>
        <m:r>
          <m:rPr>
            <m:sty m:val="p"/>
          </m:rPr>
          <m:t>≤</m:t>
        </m:r>
        <m:r>
          <m:t>x</m:t>
        </m:r>
        <m:r>
          <m:rPr>
            <m:sty m:val="p"/>
          </m:rPr>
          <m:t>≤</m:t>
        </m:r>
        <m:r>
          <m:t>1</m:t>
        </m:r>
      </m:oMath>
      <w:r>
        <w:t xml:space="preserve">  and   </w:t>
      </w:r>
      <m:oMath>
        <m:r>
          <m:rPr>
            <m:nor/>
            <m:sty m:val="p"/>
          </m:rPr>
          <m:t>-</m:t>
        </m:r>
        <m:r>
          <m:t>10</m:t>
        </m:r>
        <m:r>
          <m:rPr>
            <m:sty m:val="p"/>
          </m:rPr>
          <m:t>≤</m:t>
        </m:r>
        <m:r>
          <m:t>y</m:t>
        </m:r>
        <m:r>
          <m:rPr>
            <m:sty m:val="p"/>
          </m:rPr>
          <m:t>≤</m:t>
        </m:r>
        <m:r>
          <m:t>10</m:t>
        </m:r>
      </m:oMath>
    </w:p>
    <w:p>
      <w:pPr>
        <w:numPr>
          <w:ilvl w:val="0"/>
          <w:numId w:val="1001"/>
        </w:numPr>
        <w:pStyle w:val="Compact"/>
      </w:pPr>
      <w:r>
        <w:t xml:space="preserve">C:</w:t>
      </w:r>
      <w:r>
        <w:t xml:space="preserve"> </w:t>
      </w:r>
      <m:oMath>
        <m:r>
          <m:rPr>
            <m:nor/>
            <m:sty m:val="p"/>
          </m:rPr>
          <m:t>-</m:t>
        </m:r>
        <m:r>
          <m:t>50</m:t>
        </m:r>
        <m:r>
          <m:rPr>
            <m:sty m:val="p"/>
          </m:rPr>
          <m:t>≤</m:t>
        </m:r>
        <m:r>
          <m:t>x</m:t>
        </m:r>
        <m:r>
          <m:rPr>
            <m:sty m:val="p"/>
          </m:rPr>
          <m:t>≤</m:t>
        </m:r>
        <m:r>
          <m:t>50</m:t>
        </m:r>
      </m:oMath>
      <w:r>
        <w:t xml:space="preserve">  and   </w:t>
      </w:r>
      <m:oMath>
        <m:r>
          <m:rPr>
            <m:nor/>
            <m:sty m:val="p"/>
          </m:rPr>
          <m:t>-</m:t>
        </m:r>
        <m:r>
          <m:t>10</m:t>
        </m:r>
        <m:r>
          <m:rPr>
            <m:sty m:val="p"/>
          </m:rPr>
          <m:t>≤</m:t>
        </m:r>
        <m:r>
          <m:t>y</m:t>
        </m:r>
        <m:r>
          <m:rPr>
            <m:sty m:val="p"/>
          </m:rPr>
          <m:t>≤</m:t>
        </m:r>
        <m:r>
          <m:t>10</m:t>
        </m:r>
      </m:oMath>
    </w:p>
    <w:p>
      <w:pPr>
        <w:numPr>
          <w:ilvl w:val="0"/>
          <w:numId w:val="1001"/>
        </w:numPr>
        <w:pStyle w:val="Compact"/>
      </w:pPr>
      <w:r>
        <w:t xml:space="preserve">D:</w:t>
      </w:r>
      <w:r>
        <w:t xml:space="preserve"> </w:t>
      </w:r>
      <m:oMath>
        <m:r>
          <m:rPr>
            <m:nor/>
            <m:sty m:val="p"/>
          </m:rPr>
          <m:t>-</m:t>
        </m:r>
        <m:r>
          <m:t>1</m:t>
        </m:r>
        <m:r>
          <m:rPr>
            <m:sty m:val="p"/>
          </m:rPr>
          <m:t>≤</m:t>
        </m:r>
        <m:r>
          <m:t>x</m:t>
        </m:r>
        <m:r>
          <m:rPr>
            <m:sty m:val="p"/>
          </m:rPr>
          <m:t>≤</m:t>
        </m:r>
        <m:r>
          <m:t>1</m:t>
        </m:r>
      </m:oMath>
      <w:r>
        <w:t xml:space="preserve">  and   </w:t>
      </w:r>
      <m:oMath>
        <m:r>
          <m:rPr>
            <m:nor/>
            <m:sty m:val="p"/>
          </m:rPr>
          <m:t>-</m:t>
        </m:r>
        <m:r>
          <m:t>50</m:t>
        </m:r>
        <m:r>
          <m:rPr>
            <m:sty m:val="p"/>
          </m:rPr>
          <m:t>≤</m:t>
        </m:r>
        <m:r>
          <m:t>y</m:t>
        </m:r>
        <m:r>
          <m:rPr>
            <m:sty m:val="p"/>
          </m:rPr>
          <m:t>≤</m:t>
        </m:r>
        <m:r>
          <m:t>50</m:t>
        </m:r>
      </m:oMath>
    </w:p>
    <w:p>
      <w:pPr>
        <w:numPr>
          <w:ilvl w:val="0"/>
          <w:numId w:val="1002"/>
        </w:numPr>
        <w:pStyle w:val="Compact"/>
      </w:pPr>
      <w:r>
        <w:t xml:space="preserve">Which graphing window makes the graph look . . .</w:t>
      </w:r>
    </w:p>
    <w:p>
      <w:pPr>
        <w:numPr>
          <w:ilvl w:val="1"/>
          <w:numId w:val="1003"/>
        </w:numPr>
        <w:pStyle w:val="Compact"/>
      </w:pPr>
      <w:r>
        <w:t xml:space="preserve">the steepest?</w:t>
      </w:r>
    </w:p>
    <w:p>
      <w:pPr>
        <w:numPr>
          <w:ilvl w:val="1"/>
          <w:numId w:val="1003"/>
        </w:numPr>
        <w:pStyle w:val="Compact"/>
      </w:pPr>
      <w:r>
        <w:t xml:space="preserve">the flattest?</w:t>
      </w:r>
    </w:p>
    <w:p>
      <w:pPr>
        <w:numPr>
          <w:ilvl w:val="0"/>
          <w:numId w:val="1002"/>
        </w:numPr>
        <w:pStyle w:val="Compact"/>
      </w:pPr>
      <w:r>
        <w:t xml:space="preserve">Come up with a new graphing window that makes the graph look even steeper than the steepest one you identified.</w:t>
      </w:r>
    </w:p>
    <w:p>
      <w:pPr>
        <w:numPr>
          <w:ilvl w:val="0"/>
          <w:numId w:val="1002"/>
        </w:numPr>
        <w:pStyle w:val="Compact"/>
      </w:pPr>
      <w:r>
        <w:t xml:space="preserve">Come up with a new graphing window that makes the graph look even flatter than the flattest one you identified.</w:t>
      </w:r>
    </w:p>
    <w:bookmarkEnd w:id="21"/>
    <w:bookmarkEnd w:id="22"/>
    <w:bookmarkStart w:id="39" w:name="how-to-lie-with-graphing-windows"/>
    <w:p>
      <w:pPr>
        <w:pStyle w:val="Heading3"/>
      </w:pPr>
      <w:r>
        <w:t xml:space="preserve">2 How to Lie with Graphing Windows</w:t>
      </w:r>
    </w:p>
    <w:bookmarkStart w:id="38" w:name="student-task-statement-1"/>
    <w:p>
      <w:pPr>
        <w:pStyle w:val="Heading4"/>
      </w:pPr>
      <w:r>
        <w:t xml:space="preserve">Student Task Statement</w:t>
      </w:r>
    </w:p>
    <w:p>
      <w:pPr>
        <w:pStyle w:val="FirstParagraph"/>
      </w:pPr>
      <w:r>
        <w:t xml:space="preserve">These graphs represent a function modeling the amount of a harmful chemical in drinking water in parts per billion over time in years.</w:t>
      </w:r>
    </w:p>
    <w:p>
      <w:pPr>
        <w:pStyle w:val="BodyText"/>
      </w:pPr>
    </w:p>
    <w:p>
      <w:pPr>
        <w:pStyle w:val="BodyText"/>
      </w:pPr>
      <w:r>
        <w:t xml:space="preserve">A</w:t>
      </w:r>
    </w:p>
    <w:p>
      <w:pPr>
        <w:pStyle w:val="BodyText"/>
      </w:pPr>
      <w:r>
        <w:drawing>
          <wp:inline>
            <wp:extent cx="3032696" cy="3006255"/>
            <wp:effectExtent b="0" l="0" r="0" t="0"/>
            <wp:docPr descr="Horizontal axis, time in years, 0 to 80, by 20’s. Vertical axis, amount of chemicals in parts per billion, 0 to 30, by 5’a. Upward curve from about 0 comma 0 to 80 comma 7 graphed" title="" id="24" name="Picture"/>
            <a:graphic>
              <a:graphicData uri="http://schemas.openxmlformats.org/drawingml/2006/picture">
                <pic:pic>
                  <pic:nvPicPr>
                    <pic:cNvPr descr="/app/tmp/embedder-1671004738.506612.png" id="25" name="Picture"/>
                    <pic:cNvPicPr>
                      <a:picLocks noChangeArrowheads="1" noChangeAspect="1"/>
                    </pic:cNvPicPr>
                  </pic:nvPicPr>
                  <pic:blipFill>
                    <a:blip r:embed="rId23"/>
                    <a:stretch>
                      <a:fillRect/>
                    </a:stretch>
                  </pic:blipFill>
                  <pic:spPr bwMode="auto">
                    <a:xfrm>
                      <a:off x="0" y="0"/>
                      <a:ext cx="3032696" cy="300625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998419" cy="3006255"/>
            <wp:effectExtent b="0" l="0" r="0" t="0"/>
            <wp:docPr descr="Horizontal axis, time in years, 0 to 8, by 2’s. Vertical axis, amount of chemicals in parts per billion, 0 to 30, by 5’s. Line that appears to be horizontal graphed just above x axis " title="" id="27" name="Picture"/>
            <a:graphic>
              <a:graphicData uri="http://schemas.openxmlformats.org/drawingml/2006/picture">
                <pic:pic>
                  <pic:nvPicPr>
                    <pic:cNvPr descr="/app/tmp/embedder-1671004738.5902908.png" id="28" name="Picture"/>
                    <pic:cNvPicPr>
                      <a:picLocks noChangeArrowheads="1" noChangeAspect="1"/>
                    </pic:cNvPicPr>
                  </pic:nvPicPr>
                  <pic:blipFill>
                    <a:blip r:embed="rId26"/>
                    <a:stretch>
                      <a:fillRect/>
                    </a:stretch>
                  </pic:blipFill>
                  <pic:spPr bwMode="auto">
                    <a:xfrm>
                      <a:off x="0" y="0"/>
                      <a:ext cx="2998419" cy="300625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964065" cy="3006217"/>
            <wp:effectExtent b="0" l="0" r="0" t="0"/>
            <wp:docPr descr="Horizontal axis, time in years, 0 to 80, by 20’s. Vertical axis, amount of chemicals in parts per billion, 0 to 8, by 2’s. Upward curve from about 0 comma 0 to 80 comma 7 graphed" title="" id="30" name="Picture"/>
            <a:graphic>
              <a:graphicData uri="http://schemas.openxmlformats.org/drawingml/2006/picture">
                <pic:pic>
                  <pic:nvPicPr>
                    <pic:cNvPr descr="/app/tmp/embedder-1671004738.671445.png" id="31" name="Picture"/>
                    <pic:cNvPicPr>
                      <a:picLocks noChangeArrowheads="1" noChangeAspect="1"/>
                    </pic:cNvPicPr>
                  </pic:nvPicPr>
                  <pic:blipFill>
                    <a:blip r:embed="rId29"/>
                    <a:stretch>
                      <a:fillRect/>
                    </a:stretch>
                  </pic:blipFill>
                  <pic:spPr bwMode="auto">
                    <a:xfrm>
                      <a:off x="0" y="0"/>
                      <a:ext cx="2964065" cy="3006217"/>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032810" cy="3006255"/>
            <wp:effectExtent b="0" l="0" r="0" t="0"/>
            <wp:docPr descr="Horizontal axis, time in years, 64 to 74, by 2’s. Vertical axis, amount of chemicals in parts per billion, 0 to 30, by 5’s. Line from about 64 comma 3 to 74 comma 5 graphed" title="" id="33" name="Picture"/>
            <a:graphic>
              <a:graphicData uri="http://schemas.openxmlformats.org/drawingml/2006/picture">
                <pic:pic>
                  <pic:nvPicPr>
                    <pic:cNvPr descr="/app/tmp/embedder-1671004738.7568793.png" id="34" name="Picture"/>
                    <pic:cNvPicPr>
                      <a:picLocks noChangeArrowheads="1" noChangeAspect="1"/>
                    </pic:cNvPicPr>
                  </pic:nvPicPr>
                  <pic:blipFill>
                    <a:blip r:embed="rId32"/>
                    <a:stretch>
                      <a:fillRect/>
                    </a:stretch>
                  </pic:blipFill>
                  <pic:spPr bwMode="auto">
                    <a:xfrm>
                      <a:off x="0" y="0"/>
                      <a:ext cx="3032810" cy="3006255"/>
                    </a:xfrm>
                    <a:prstGeom prst="rect">
                      <a:avLst/>
                    </a:prstGeom>
                    <a:noFill/>
                    <a:ln w="9525">
                      <a:noFill/>
                      <a:headEnd/>
                      <a:tailEnd/>
                    </a:ln>
                  </pic:spPr>
                </pic:pic>
              </a:graphicData>
            </a:graphic>
          </wp:inline>
        </w:drawing>
      </w:r>
    </w:p>
    <w:p>
      <w:pPr>
        <w:numPr>
          <w:ilvl w:val="0"/>
          <w:numId w:val="1004"/>
        </w:numPr>
      </w:pPr>
      <w:r>
        <w:t xml:space="preserve">Here is Graph A, with rectangles approximating the graphing windows of B, C, and D superimposed. Which rectangle matches which graph?</w:t>
      </w:r>
    </w:p>
    <w:p>
      <w:pPr>
        <w:numPr>
          <w:ilvl w:val="0"/>
          <w:numId w:val="1000"/>
        </w:numPr>
        <w:pStyle w:val="Compact"/>
      </w:pPr>
      <w:r>
        <w:drawing>
          <wp:inline>
            <wp:extent cx="3032696" cy="3006255"/>
            <wp:effectExtent b="0" l="0" r="0" t="0"/>
            <wp:docPr descr="Horizontal axis, time in years, 0 to 80, by 20’s. Vertical axis, amount of chemicals in parts per billion. Rectangles 1,2,3 graphed. " title="" id="36" name="Picture"/>
            <a:graphic>
              <a:graphicData uri="http://schemas.openxmlformats.org/drawingml/2006/picture">
                <pic:pic>
                  <pic:nvPicPr>
                    <pic:cNvPr descr="/app/tmp/embedder-1671004738.9045103.png" id="37" name="Picture"/>
                    <pic:cNvPicPr>
                      <a:picLocks noChangeArrowheads="1" noChangeAspect="1"/>
                    </pic:cNvPicPr>
                  </pic:nvPicPr>
                  <pic:blipFill>
                    <a:blip r:embed="rId35"/>
                    <a:stretch>
                      <a:fillRect/>
                    </a:stretch>
                  </pic:blipFill>
                  <pic:spPr bwMode="auto">
                    <a:xfrm>
                      <a:off x="0" y="0"/>
                      <a:ext cx="3032696" cy="3006255"/>
                    </a:xfrm>
                    <a:prstGeom prst="rect">
                      <a:avLst/>
                    </a:prstGeom>
                    <a:noFill/>
                    <a:ln w="9525">
                      <a:noFill/>
                      <a:headEnd/>
                      <a:tailEnd/>
                    </a:ln>
                  </pic:spPr>
                </pic:pic>
              </a:graphicData>
            </a:graphic>
          </wp:inline>
        </w:drawing>
      </w:r>
    </w:p>
    <w:p>
      <w:pPr>
        <w:numPr>
          <w:ilvl w:val="0"/>
          <w:numId w:val="1004"/>
        </w:numPr>
        <w:pStyle w:val="Compact"/>
      </w:pPr>
      <w:r>
        <w:t xml:space="preserve">Use graphing technology to create a graph of</w:t>
      </w:r>
      <w:r>
        <w:t xml:space="preserve"> </w:t>
      </w:r>
      <m:oMath>
        <m:r>
          <m:t>f</m:t>
        </m:r>
        <m:d>
          <m:dPr>
            <m:begChr m:val="("/>
            <m:endChr m:val=")"/>
            <m:sepChr m:val=""/>
            <m:grow/>
          </m:dPr>
          <m:e>
            <m:r>
              <m:t>x</m:t>
            </m:r>
          </m:e>
        </m:d>
        <m:r>
          <m:rPr>
            <m:sty m:val="p"/>
          </m:rPr>
          <m:t>=</m:t>
        </m:r>
        <m:r>
          <m:t>0.2</m:t>
        </m:r>
        <m:r>
          <m:rPr>
            <m:sty m:val="p"/>
          </m:rPr>
          <m:t>⋅</m:t>
        </m:r>
        <m:sSup>
          <m:e>
            <m:d>
              <m:dPr>
                <m:begChr m:val="("/>
                <m:endChr m:val=")"/>
                <m:sepChr m:val=""/>
                <m:grow/>
              </m:dPr>
              <m:e>
                <m:r>
                  <m:t>1.045</m:t>
                </m:r>
              </m:e>
            </m:d>
          </m:e>
          <m:sup>
            <m:r>
              <m:t>x</m:t>
            </m:r>
          </m:sup>
        </m:sSup>
      </m:oMath>
      <w:r>
        <w:t xml:space="preserve">. Practice adjusting the graphing window so your graph looks like A, B, C, and D.</w:t>
      </w:r>
    </w:p>
    <w:p>
      <w:pPr>
        <w:numPr>
          <w:ilvl w:val="0"/>
          <w:numId w:val="1004"/>
        </w:numPr>
        <w:pStyle w:val="Compact"/>
      </w:pPr>
      <w:r>
        <w:t xml:space="preserve">Imagine you are a public health official worried about this model, and you want to convince others that they should be worried, too. Which graphing window would you use, and why?</w:t>
      </w:r>
    </w:p>
    <w:p>
      <w:pPr>
        <w:numPr>
          <w:ilvl w:val="0"/>
          <w:numId w:val="1004"/>
        </w:numPr>
        <w:pStyle w:val="Compact"/>
      </w:pPr>
      <w:r>
        <w:t xml:space="preserve">Imagine you are a public relations official for the company responsible for the chemical in the drinking water, and you want to convince others not to worry. Which graphing window would you use, and why?</w:t>
      </w:r>
    </w:p>
    <w:p>
      <w:pPr>
        <w:numPr>
          <w:ilvl w:val="0"/>
          <w:numId w:val="1004"/>
        </w:numPr>
        <w:pStyle w:val="Compact"/>
      </w:pPr>
      <w:r>
        <w:t xml:space="preserve">What questions should a journalist writing about the issue ask each person about their graphs, and which graph should she publish with the article?</w:t>
      </w:r>
    </w:p>
    <w:bookmarkEnd w:id="38"/>
    <w:bookmarkEnd w:id="39"/>
    <w:bookmarkStart w:id="47" w:name="renting-a-car"/>
    <w:p>
      <w:pPr>
        <w:pStyle w:val="Heading3"/>
      </w:pPr>
      <w:r>
        <w:t xml:space="preserve">3 Renting a Car</w:t>
      </w:r>
    </w:p>
    <w:bookmarkStart w:id="46" w:name="student-task-statement-2"/>
    <w:p>
      <w:pPr>
        <w:pStyle w:val="Heading4"/>
      </w:pPr>
      <w:r>
        <w:t xml:space="preserve">Student Task Statement</w:t>
      </w:r>
    </w:p>
    <w:p>
      <w:pPr>
        <w:pStyle w:val="FirstParagraph"/>
      </w:pPr>
      <w:r>
        <w:t xml:space="preserve">Suppose</w:t>
      </w:r>
      <w:r>
        <w:t xml:space="preserve"> </w:t>
      </w:r>
      <m:oMath>
        <m:r>
          <m:t>y</m:t>
        </m:r>
        <m:r>
          <m:rPr>
            <m:sty m:val="p"/>
          </m:rPr>
          <m:t>=</m:t>
        </m:r>
        <m:r>
          <m:t>0.50</m:t>
        </m:r>
        <m:r>
          <m:t>d</m:t>
        </m:r>
        <m:r>
          <m:rPr>
            <m:sty m:val="p"/>
          </m:rPr>
          <m:t>+</m:t>
        </m:r>
        <m:r>
          <m:t>4</m:t>
        </m:r>
      </m:oMath>
      <w:r>
        <w:t xml:space="preserve"> </w:t>
      </w:r>
      <w:r>
        <w:t xml:space="preserve">represents the cost of renting a car,</w:t>
      </w:r>
      <w:r>
        <w:t xml:space="preserve"> </w:t>
      </w:r>
      <m:oMath>
        <m:r>
          <m:t>y</m:t>
        </m:r>
      </m:oMath>
      <w:r>
        <w:t xml:space="preserve">, as a function of miles driven,</w:t>
      </w:r>
      <w:r>
        <w:t xml:space="preserve"> </w:t>
      </w:r>
      <m:oMath>
        <m:r>
          <m:t>d</m:t>
        </m:r>
      </m:oMath>
      <w:r>
        <w:t xml:space="preserve">. Here’s a graph representing the function.</w:t>
      </w:r>
    </w:p>
    <w:p>
      <w:pPr>
        <w:pStyle w:val="BodyText"/>
      </w:pPr>
      <w:r>
        <w:drawing>
          <wp:inline>
            <wp:extent cx="2667342" cy="2659570"/>
            <wp:effectExtent b="0" l="0" r="0" t="0"/>
            <wp:docPr descr="Line y= 0 point 5 x +4 graphed" title="" id="41" name="Picture"/>
            <a:graphic>
              <a:graphicData uri="http://schemas.openxmlformats.org/drawingml/2006/picture">
                <pic:pic>
                  <pic:nvPicPr>
                    <pic:cNvPr descr="/app/tmp/embedder-1671004739.0794535.png" id="42" name="Picture"/>
                    <pic:cNvPicPr>
                      <a:picLocks noChangeArrowheads="1" noChangeAspect="1"/>
                    </pic:cNvPicPr>
                  </pic:nvPicPr>
                  <pic:blipFill>
                    <a:blip r:embed="rId40"/>
                    <a:stretch>
                      <a:fillRect/>
                    </a:stretch>
                  </pic:blipFill>
                  <pic:spPr bwMode="auto">
                    <a:xfrm>
                      <a:off x="0" y="0"/>
                      <a:ext cx="2667342" cy="2659570"/>
                    </a:xfrm>
                    <a:prstGeom prst="rect">
                      <a:avLst/>
                    </a:prstGeom>
                    <a:noFill/>
                    <a:ln w="9525">
                      <a:noFill/>
                      <a:headEnd/>
                      <a:tailEnd/>
                    </a:ln>
                  </pic:spPr>
                </pic:pic>
              </a:graphicData>
            </a:graphic>
          </wp:inline>
        </w:drawing>
      </w:r>
    </w:p>
    <w:p>
      <w:pPr>
        <w:numPr>
          <w:ilvl w:val="0"/>
          <w:numId w:val="1005"/>
        </w:numPr>
        <w:pStyle w:val="Compact"/>
      </w:pPr>
      <w:r>
        <w:t xml:space="preserve">What is the graphing window used for the given graph?</w:t>
      </w:r>
    </w:p>
    <w:p>
      <w:pPr>
        <w:numPr>
          <w:ilvl w:val="0"/>
          <w:numId w:val="1005"/>
        </w:numPr>
        <w:pStyle w:val="Compact"/>
      </w:pPr>
      <w:r>
        <w:t xml:space="preserve">Find a graphing window so that:</w:t>
      </w:r>
    </w:p>
    <w:p>
      <w:pPr>
        <w:numPr>
          <w:ilvl w:val="1"/>
          <w:numId w:val="1006"/>
        </w:numPr>
        <w:pStyle w:val="Compact"/>
      </w:pPr>
      <w:r>
        <w:t xml:space="preserve">It gives the impression that the charge per mile driven is very high and the total rental cost gets really expensive really fast.</w:t>
      </w:r>
    </w:p>
    <w:p>
      <w:pPr>
        <w:numPr>
          <w:ilvl w:val="1"/>
          <w:numId w:val="1006"/>
        </w:numPr>
        <w:pStyle w:val="Compact"/>
      </w:pPr>
      <w:r>
        <w:t xml:space="preserve">It gives the impression that the charge for every mile driven is close to nothing and the total rental cost will be pretty low even if the car is driven many miles.</w:t>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2022-12-14T07:58:59Z</dcterms:created>
  <dcterms:modified xsi:type="dcterms:W3CDTF">2022-12-14T07:58:59Z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7dkPFJ02598wGH7o4NOZf8Ed0lfY3GeELvbX5Vjkkw7J3UpN8b4fgvX83faxt7UX+PWr0cxWOp+rfDKVLOuQUw==</vt:lpwstr>
  </property>
</Properties>
</file>