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b27a15023488e4750d6a31e324a5bfdd8dc8857"/>
    <w:p>
      <w:pPr>
        <w:pStyle w:val="Heading1"/>
      </w:pPr>
      <w:r>
        <w:t xml:space="preserve">Lesson 11: Use a Protractor to Draw 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4.MD.C.5.a, 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 protractor to draw angles of given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some angles.</w:t>
      </w:r>
    </w:p>
    <w:bookmarkEnd w:id="25"/>
    <w:bookmarkStart w:id="26" w:name="lesson-purpose"/>
    <w:p>
      <w:pPr>
        <w:pStyle w:val="Heading3"/>
      </w:pPr>
      <w:r>
        <w:t xml:space="preserve">Lesson Purpose</w:t>
      </w:r>
    </w:p>
    <w:p>
      <w:pPr>
        <w:pStyle w:val="FirstParagraph"/>
      </w:pPr>
      <w:r>
        <w:t xml:space="preserve">The purpose of this lesson is for students to use a protractor to draw angles of given measurements.</w:t>
      </w:r>
    </w:p>
    <w:p>
      <w:pPr>
        <w:pStyle w:val="BodyText"/>
      </w:pPr>
      <w:r>
        <w:t xml:space="preserve">In earlier lessons, students reasoned about angle measurements, learned to use a protractor, and measured given angles. They have sketched angles by referring to clock faces and sketched estimates of angles of a given size based on benchmark angles.</w:t>
      </w:r>
    </w:p>
    <w:p>
      <w:pPr>
        <w:pStyle w:val="BodyText"/>
      </w:pPr>
      <w:r>
        <w:t xml:space="preserve">In this lesson, students use a protractor to draw angles of specified measurements (not limited to benchmark angles) and to verify the size of angles in their peers’ drawings. They begin to use known angle measurements to reason about unknown measurements and notice relationships between the measurements of angles that share a common endpoint.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Index cards: Activity 2</w:t>
      </w:r>
    </w:p>
    <w:p>
      <w:pPr>
        <w:numPr>
          <w:ilvl w:val="0"/>
          <w:numId w:val="1005"/>
        </w:numPr>
        <w:pStyle w:val="Compact"/>
      </w:pPr>
      <w:r>
        <w:t xml:space="preserve">Protractors: Activity 1, Activity 2</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were some of the challenges students encountered when measuring and drawing angles? What support might help students overcome those hurdles?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Ray or Two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4.MD.C.6, 4.MD.C.7</w:t>
            </w:r>
          </w:p>
        </w:tc>
      </w:tr>
    </w:tbl>
    <w:bookmarkEnd w:id="44"/>
    <w:bookmarkStart w:id="48" w:name="student-facing-task-statement"/>
    <w:p>
      <w:pPr>
        <w:pStyle w:val="Heading3"/>
      </w:pPr>
      <w:r>
        <w:t xml:space="preserve">Student-facing Task Statement</w:t>
      </w:r>
    </w:p>
    <w:p>
      <w:pPr>
        <w:numPr>
          <w:ilvl w:val="0"/>
          <w:numId w:val="1006"/>
        </w:numPr>
      </w:pPr>
      <w:r>
        <w:t xml:space="preserve">Draw a new ray starting from point</w:t>
      </w:r>
      <w:r>
        <w:t xml:space="preserve"> </w:t>
      </w:r>
      <m:oMath>
        <m:r>
          <m:t>Z</m:t>
        </m:r>
      </m:oMath>
      <w:r>
        <w:t xml:space="preserve"> </w:t>
      </w:r>
      <w:r>
        <w:t xml:space="preserve">to create a</w:t>
      </w:r>
      <w:r>
        <w:t xml:space="preserve"> </w:t>
      </w:r>
      <m:oMath>
        <m:sSup>
          <m:e>
            <m:r>
              <m:t>25</m:t>
            </m:r>
          </m:e>
          <m:sup>
            <m:r>
              <m:rPr>
                <m:sty m:val="p"/>
              </m:rPr>
              <m:t>∘</m:t>
            </m:r>
          </m:sup>
        </m:sSup>
      </m:oMath>
      <w:r>
        <w:t xml:space="preserve"> </w:t>
      </w:r>
      <w:r>
        <w:t xml:space="preserve">angle.</w:t>
      </w:r>
    </w:p>
    <w:p>
      <w:pPr>
        <w:numPr>
          <w:ilvl w:val="0"/>
          <w:numId w:val="1000"/>
        </w:numPr>
        <w:pStyle w:val="Compact"/>
      </w:pPr>
      <w:r>
        <w:drawing>
          <wp:inline>
            <wp:extent cx="4000500" cy="1828800"/>
            <wp:effectExtent b="0" l="0" r="0" t="0"/>
            <wp:docPr descr="ray. Endpoint labeled Z" title="" id="46" name="Picture"/>
            <a:graphic>
              <a:graphicData uri="http://schemas.openxmlformats.org/drawingml/2006/picture">
                <pic:pic>
                  <pic:nvPicPr>
                    <pic:cNvPr descr="/app/tmp/embedder-1671024639.9516294.png" id="47" name="Picture"/>
                    <pic:cNvPicPr>
                      <a:picLocks noChangeArrowheads="1" noChangeAspect="1"/>
                    </pic:cNvPicPr>
                  </pic:nvPicPr>
                  <pic:blipFill>
                    <a:blip r:embed="rId45"/>
                    <a:stretch>
                      <a:fillRect/>
                    </a:stretch>
                  </pic:blipFill>
                  <pic:spPr bwMode="auto">
                    <a:xfrm>
                      <a:off x="0" y="0"/>
                      <a:ext cx="4000500" cy="1828800"/>
                    </a:xfrm>
                    <a:prstGeom prst="rect">
                      <a:avLst/>
                    </a:prstGeom>
                    <a:noFill/>
                    <a:ln w="9525">
                      <a:noFill/>
                      <a:headEnd/>
                      <a:tailEnd/>
                    </a:ln>
                  </pic:spPr>
                </pic:pic>
              </a:graphicData>
            </a:graphic>
          </wp:inline>
        </w:drawing>
      </w:r>
    </w:p>
    <w:p>
      <w:pPr>
        <w:numPr>
          <w:ilvl w:val="0"/>
          <w:numId w:val="1006"/>
        </w:numPr>
        <w:pStyle w:val="Compact"/>
      </w:pPr>
      <w:r>
        <w:t xml:space="preserve">Draw two rays to create an angle that is</w:t>
      </w:r>
      <w:r>
        <w:t xml:space="preserve"> </w:t>
      </w:r>
      <m:oMath>
        <m:sSup>
          <m:e>
            <m:r>
              <m:t>165</m:t>
            </m:r>
          </m:e>
          <m:sup>
            <m:r>
              <m:rPr>
                <m:sty m:val="p"/>
              </m:rPr>
              <m:t>∘</m:t>
            </m:r>
          </m:sup>
        </m:sSup>
      </m:oMath>
      <w:r>
        <w:t xml:space="preserve">.</w:t>
      </w:r>
    </w:p>
    <w:bookmarkEnd w:id="48"/>
    <w:bookmarkStart w:id="55" w:name="student-responses"/>
    <w:p>
      <w:pPr>
        <w:pStyle w:val="Heading3"/>
      </w:pPr>
      <w:r>
        <w:t xml:space="preserve">Student Responses</w:t>
      </w:r>
    </w:p>
    <w:p>
      <w:pPr>
        <w:numPr>
          <w:ilvl w:val="0"/>
          <w:numId w:val="1007"/>
        </w:numPr>
        <w:pStyle w:val="Compact"/>
      </w:pPr>
      <w:r>
        <w:t xml:space="preserve">Sample responses:</w:t>
      </w:r>
    </w:p>
    <w:p>
      <w:pPr>
        <w:numPr>
          <w:ilvl w:val="0"/>
          <w:numId w:val="1000"/>
        </w:numPr>
        <w:pStyle w:val="Compact"/>
      </w:pPr>
      <w:r>
        <w:drawing>
          <wp:inline>
            <wp:extent cx="5943600" cy="1600200"/>
            <wp:effectExtent b="0" l="0" r="0" t="0"/>
            <wp:docPr descr="lines and rays" title="" id="50" name="Picture"/>
            <a:graphic>
              <a:graphicData uri="http://schemas.openxmlformats.org/drawingml/2006/picture">
                <pic:pic>
                  <pic:nvPicPr>
                    <pic:cNvPr descr="/app/tmp/embedder-1671024640.0493717.png" id="51" name="Picture"/>
                    <pic:cNvPicPr>
                      <a:picLocks noChangeArrowheads="1" noChangeAspect="1"/>
                    </pic:cNvPicPr>
                  </pic:nvPicPr>
                  <pic:blipFill>
                    <a:blip r:embed="rId49"/>
                    <a:stretch>
                      <a:fillRect/>
                    </a:stretch>
                  </pic:blipFill>
                  <pic:spPr bwMode="auto">
                    <a:xfrm>
                      <a:off x="0" y="0"/>
                      <a:ext cx="5943600" cy="1600200"/>
                    </a:xfrm>
                    <a:prstGeom prst="rect">
                      <a:avLst/>
                    </a:prstGeom>
                    <a:noFill/>
                    <a:ln w="9525">
                      <a:noFill/>
                      <a:headEnd/>
                      <a:tailEnd/>
                    </a:ln>
                  </pic:spPr>
                </pic:pic>
              </a:graphicData>
            </a:graphic>
          </wp:inline>
        </w:drawing>
      </w:r>
    </w:p>
    <w:p>
      <w:pPr>
        <w:numPr>
          <w:ilvl w:val="0"/>
          <w:numId w:val="1007"/>
        </w:numPr>
        <w:pStyle w:val="Compact"/>
      </w:pPr>
      <w:r>
        <w:t xml:space="preserve">Sample response:</w:t>
      </w:r>
    </w:p>
    <w:p>
      <w:pPr>
        <w:numPr>
          <w:ilvl w:val="0"/>
          <w:numId w:val="1000"/>
        </w:numPr>
        <w:pStyle w:val="Compact"/>
      </w:pPr>
      <w:r>
        <w:drawing>
          <wp:inline>
            <wp:extent cx="2971800" cy="1371600"/>
            <wp:effectExtent b="0" l="0" r="0" t="0"/>
            <wp:docPr descr="angle" title="" id="53" name="Picture"/>
            <a:graphic>
              <a:graphicData uri="http://schemas.openxmlformats.org/drawingml/2006/picture">
                <pic:pic>
                  <pic:nvPicPr>
                    <pic:cNvPr descr="/app/tmp/embedder-1671024640.1570497.png" id="54" name="Picture"/>
                    <pic:cNvPicPr>
                      <a:picLocks noChangeArrowheads="1" noChangeAspect="1"/>
                    </pic:cNvPicPr>
                  </pic:nvPicPr>
                  <pic:blipFill>
                    <a:blip r:embed="rId52"/>
                    <a:stretch>
                      <a:fillRect/>
                    </a:stretch>
                  </pic:blipFill>
                  <pic:spPr bwMode="auto">
                    <a:xfrm>
                      <a:off x="0" y="0"/>
                      <a:ext cx="2971800" cy="1371600"/>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2022-12-14T13:30:40Z</dcterms:created>
  <dcterms:modified xsi:type="dcterms:W3CDTF">2022-12-14T13:30:40Z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gDz8zRwCVU0mxgJo8kNnHPgdJGRpEz2jhEsg1LWdZR2kOLmUcIqtEOMioXajJ0t0wfVd4n2ZYLgBwcWkwZJmQA==</vt:lpwstr>
  </property>
</Properties>
</file>