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fraction-games"/>
    <w:p>
      <w:pPr>
        <w:pStyle w:val="Heading2"/>
      </w:pPr>
      <w:r>
        <w:t xml:space="preserve">Lesson 19: Fraction Games</w:t>
      </w:r>
    </w:p>
    <w:bookmarkEnd w:id="20"/>
    <w:p>
      <w:pPr>
        <w:numPr>
          <w:ilvl w:val="0"/>
          <w:numId w:val="1001"/>
        </w:numPr>
        <w:pStyle w:val="Compact"/>
      </w:pPr>
      <w:r>
        <w:t xml:space="preserve">Let’s multiply and divide with fractions.</w:t>
      </w:r>
    </w:p>
    <w:bookmarkStart w:id="21" w:name="Xcb1c59d6e6c5c10e912447bb012f1e4d1965194"/>
    <w:p>
      <w:pPr>
        <w:pStyle w:val="Heading3"/>
      </w:pPr>
      <w:r>
        <w:t xml:space="preserve">Warm-up: Estimation Exploration: Multiply Fractions</w:t>
      </w:r>
    </w:p>
    <w:p>
      <w:pPr>
        <w:pStyle w:val="FirstParagraph"/>
      </w:pPr>
      <m:oMath>
        <m:r>
          <m:t>28</m:t>
        </m:r>
        <m:r>
          <m:rPr>
            <m:sty m:val="p"/>
          </m:rPr>
          <m:t>×</m:t>
        </m:r>
        <m:r>
          <m:t>2</m:t>
        </m:r>
        <m:f>
          <m:fPr>
            <m:type m:val="bar"/>
          </m:fPr>
          <m:num>
            <m:r>
              <m:t>8</m:t>
            </m:r>
          </m:num>
          <m:den>
            <m:r>
              <m:t>9</m:t>
            </m:r>
          </m:den>
        </m:f>
      </m:oMath>
    </w:p>
    <w:p>
      <w:pPr>
        <w:pStyle w:val="BodyText"/>
      </w:pPr>
      <w:r>
        <w:t xml:space="preserve">Record an estimate that is:  </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too low</w:t>
            </w:r>
          </w:p>
        </w:tc>
        <w:tc>
          <w:tcPr/>
          <w:p>
            <w:pPr>
              <w:pStyle w:val="Compact"/>
              <w:jc w:val="center"/>
            </w:pPr>
            <w:r>
              <w:t xml:space="preserve">about right</w:t>
            </w:r>
          </w:p>
        </w:tc>
        <w:tc>
          <w:tcPr/>
          <w:p>
            <w:pPr>
              <w:pStyle w:val="Compact"/>
              <w:jc w:val="center"/>
            </w:pPr>
            <w:r>
              <w:t xml:space="preserve">too high</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Start w:id="22" w:name="largest-product-or-quotient"/>
    <w:p>
      <w:pPr>
        <w:pStyle w:val="Heading3"/>
      </w:pPr>
      <w:r>
        <w:t xml:space="preserve">19.1: Largest Product or Quotient</w:t>
      </w:r>
    </w:p>
    <w:p>
      <w:pPr>
        <w:pStyle w:val="FirstParagraph"/>
      </w:pPr>
      <w:r>
        <w:t xml:space="preserve">For each expression, work with your partner to decide what is the greatest product or quotient you can make with the numbers 1, 2, 3, 4, 5, and 6. For each expression, you can only use each number once. Explain or show your reasoning.</w:t>
      </w:r>
    </w:p>
    <w:p>
      <w:pPr>
        <w:numPr>
          <w:ilvl w:val="0"/>
          <w:numId w:val="1002"/>
        </w:numPr>
        <w:pStyle w:val="Compac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p>
      <w:pPr>
        <w:numPr>
          <w:ilvl w:val="0"/>
          <w:numId w:val="1002"/>
        </w:numPr>
        <w:pStyle w:val="Compact"/>
      </w:pPr>
      <m:oMath>
        <m:borderBox>
          <m:e>
            <m:phant>
              <m:phantPr>
                <m:show m:val="0"/>
              </m:phantPr>
              <m:e>
                <m:f>
                  <m:fPr>
                    <m:type m:val="bar"/>
                  </m:fPr>
                  <m:num>
                    <m:r>
                      <m:t>000</m:t>
                    </m:r>
                  </m:num>
                  <m:den>
                    <m:r>
                      <m:t>0</m:t>
                    </m:r>
                  </m:den>
                </m:f>
              </m:e>
            </m:phant>
          </m:e>
        </m:borderBox>
        <m:r>
          <m:rPr>
            <m:sty m:val="p"/>
          </m:rPr>
          <m:t>÷</m:t>
        </m:r>
        <m:f>
          <m:fPr>
            <m:type m:val="bar"/>
          </m:fPr>
          <m:num>
            <m:r>
              <m:t>1</m:t>
            </m:r>
          </m:num>
          <m:den>
            <m:borderBox>
              <m:e>
                <m:phant>
                  <m:phantPr>
                    <m:show m:val="0"/>
                  </m:phantPr>
                  <m:e>
                    <m:f>
                      <m:fPr>
                        <m:type m:val="bar"/>
                      </m:fPr>
                      <m:num>
                        <m:r>
                          <m:t>0000</m:t>
                        </m:r>
                      </m:num>
                      <m:den>
                        <m:r>
                          <m:t>0</m:t>
                        </m:r>
                      </m:den>
                    </m:f>
                  </m:e>
                </m:phant>
              </m:e>
            </m:borderBox>
          </m:den>
        </m:f>
      </m:oMath>
    </w:p>
    <w:p>
      <w:pPr>
        <w:numPr>
          <w:ilvl w:val="0"/>
          <w:numId w:val="1002"/>
        </w:numPr>
        <w:pStyle w:val="Compact"/>
      </w:pPr>
      <m:oMath>
        <m:f>
          <m:fPr>
            <m:type m:val="bar"/>
          </m:fPr>
          <m:num>
            <m:r>
              <m:t>1</m:t>
            </m:r>
          </m:num>
          <m:den>
            <m:borderBox>
              <m:e>
                <m:phant>
                  <m:phantPr>
                    <m:show m:val="0"/>
                  </m:phantPr>
                  <m:e>
                    <m:f>
                      <m:fPr>
                        <m:type m:val="bar"/>
                      </m:fPr>
                      <m:num>
                        <m:r>
                          <m:t>0000</m:t>
                        </m:r>
                      </m:num>
                      <m:den>
                        <m:r>
                          <m:t>0</m:t>
                        </m:r>
                      </m:den>
                    </m:f>
                  </m:e>
                </m:phant>
              </m:e>
            </m:borderBox>
          </m:den>
        </m:f>
        <m:r>
          <m:rPr>
            <m:sty m:val="p"/>
          </m:rPr>
          <m:t>÷</m:t>
        </m:r>
        <m:borderBox>
          <m:e>
            <m:phant>
              <m:phantPr>
                <m:show m:val="0"/>
              </m:phantPr>
              <m:e>
                <m:f>
                  <m:fPr>
                    <m:type m:val="bar"/>
                  </m:fPr>
                  <m:num>
                    <m:r>
                      <m:t>0000</m:t>
                    </m:r>
                  </m:num>
                  <m:den>
                    <m:r>
                      <m:t>0</m:t>
                    </m:r>
                  </m:den>
                </m:f>
              </m:e>
            </m:phant>
          </m:e>
        </m:borderBox>
      </m:oMath>
    </w:p>
    <w:bookmarkEnd w:id="22"/>
    <w:bookmarkStart w:id="23" w:name="smallest-product-or-quotient"/>
    <w:p>
      <w:pPr>
        <w:pStyle w:val="Heading3"/>
      </w:pPr>
      <w:r>
        <w:t xml:space="preserve">19.2: Smallest Product or Quotient</w:t>
      </w:r>
    </w:p>
    <w:p>
      <w:pPr>
        <w:pStyle w:val="FirstParagraph"/>
      </w:pPr>
      <w:r>
        <w:t xml:space="preserve">For each expression, work with your partner to decide what is the smallest product or quotient you can make with the numbers 1, 2, 3, 4, 5, and 6. You can only use each number once for each expression. Explain or show your reasoning.</w:t>
      </w:r>
    </w:p>
    <w:p>
      <w:pPr>
        <w:numPr>
          <w:ilvl w:val="0"/>
          <w:numId w:val="1003"/>
        </w:numPr>
        <w:pStyle w:val="Compac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p>
      <w:pPr>
        <w:numPr>
          <w:ilvl w:val="0"/>
          <w:numId w:val="1003"/>
        </w:numPr>
        <w:pStyle w:val="Compact"/>
      </w:pPr>
      <m:oMath>
        <m:borderBox>
          <m:e>
            <m:phant>
              <m:phantPr>
                <m:show m:val="0"/>
              </m:phantPr>
              <m:e>
                <m:f>
                  <m:fPr>
                    <m:type m:val="bar"/>
                  </m:fPr>
                  <m:num>
                    <m:r>
                      <m:t>000</m:t>
                    </m:r>
                  </m:num>
                  <m:den>
                    <m:r>
                      <m:t>0</m:t>
                    </m:r>
                  </m:den>
                </m:f>
              </m:e>
            </m:phant>
          </m:e>
        </m:borderBox>
        <m:r>
          <m:rPr>
            <m:sty m:val="p"/>
          </m:rPr>
          <m:t>÷</m:t>
        </m:r>
        <m:f>
          <m:fPr>
            <m:type m:val="bar"/>
          </m:fPr>
          <m:num>
            <m:r>
              <m:t>1</m:t>
            </m:r>
          </m:num>
          <m:den>
            <m:borderBox>
              <m:e>
                <m:phant>
                  <m:phantPr>
                    <m:show m:val="0"/>
                  </m:phantPr>
                  <m:e>
                    <m:f>
                      <m:fPr>
                        <m:type m:val="bar"/>
                      </m:fPr>
                      <m:num>
                        <m:r>
                          <m:t>0000</m:t>
                        </m:r>
                      </m:num>
                      <m:den>
                        <m:r>
                          <m:t>0</m:t>
                        </m:r>
                      </m:den>
                    </m:f>
                  </m:e>
                </m:phant>
              </m:e>
            </m:borderBox>
          </m:den>
        </m:f>
      </m:oMath>
    </w:p>
    <w:p>
      <w:pPr>
        <w:numPr>
          <w:ilvl w:val="0"/>
          <w:numId w:val="1003"/>
        </w:numPr>
        <w:pStyle w:val="Compact"/>
      </w:pPr>
      <m:oMath>
        <m:f>
          <m:fPr>
            <m:type m:val="bar"/>
          </m:fPr>
          <m:num>
            <m:r>
              <m:t>1</m:t>
            </m:r>
          </m:num>
          <m:den>
            <m:borderBox>
              <m:e>
                <m:phant>
                  <m:phantPr>
                    <m:show m:val="0"/>
                  </m:phantPr>
                  <m:e>
                    <m:f>
                      <m:fPr>
                        <m:type m:val="bar"/>
                      </m:fPr>
                      <m:num>
                        <m:r>
                          <m:t>0000</m:t>
                        </m:r>
                      </m:num>
                      <m:den>
                        <m:r>
                          <m:t>0</m:t>
                        </m:r>
                      </m:den>
                    </m:f>
                  </m:e>
                </m:phant>
              </m:e>
            </m:borderBox>
          </m:den>
        </m:f>
        <m:r>
          <m:rPr>
            <m:sty m:val="p"/>
          </m:rPr>
          <m:t>÷</m:t>
        </m:r>
        <m:borderBox>
          <m:e>
            <m:phant>
              <m:phantPr>
                <m:show m:val="0"/>
              </m:phantPr>
              <m:e>
                <m:f>
                  <m:fPr>
                    <m:type m:val="bar"/>
                  </m:fPr>
                  <m:num>
                    <m:r>
                      <m:t>0000</m:t>
                    </m:r>
                  </m:num>
                  <m:den>
                    <m:r>
                      <m:t>0</m:t>
                    </m:r>
                  </m:den>
                </m:f>
              </m:e>
            </m:phant>
          </m:e>
        </m:borderBox>
      </m:oMath>
    </w:p>
    <w:bookmarkEnd w:id="23"/>
    <w:bookmarkStart w:id="30" w:name="section-summary"/>
    <w:p>
      <w:pPr>
        <w:pStyle w:val="Heading3"/>
      </w:pPr>
      <w:r>
        <w:t xml:space="preserve">Section Summary</w:t>
      </w:r>
    </w:p>
    <w:p>
      <w:pPr>
        <w:pStyle w:val="FirstParagraph"/>
      </w:pPr>
      <w:r>
        <w:t xml:space="preserve">Section Summary</w:t>
      </w:r>
    </w:p>
    <w:p>
      <w:pPr>
        <w:pStyle w:val="BodyText"/>
      </w:pPr>
      <w:r>
        <w:t xml:space="preserve">We used the relationship between multiplication and division to write both multiplication and division equations to represent the same situation. For example, there are 2 pounds of beef in the package. Each burger uses</w:t>
      </w:r>
      <w:r>
        <w:t xml:space="preserve"> </w:t>
      </w:r>
      <m:oMath>
        <m:f>
          <m:fPr>
            <m:type m:val="bar"/>
          </m:fPr>
          <m:num>
            <m:r>
              <m:t>1</m:t>
            </m:r>
          </m:num>
          <m:den>
            <m:r>
              <m:t>4</m:t>
            </m:r>
          </m:den>
        </m:f>
      </m:oMath>
      <w:r>
        <w:t xml:space="preserve"> </w:t>
      </w:r>
      <w:r>
        <w:t xml:space="preserve">pound. How many burgers will the package make? We can write</w:t>
      </w:r>
      <w:r>
        <w:t xml:space="preserve"> </w:t>
      </w:r>
      <m:oMath>
        <m:r>
          <m:t>2</m:t>
        </m:r>
        <m:r>
          <m:rPr>
            <m:sty m:val="p"/>
          </m:rPr>
          <m:t>÷</m:t>
        </m:r>
        <m:f>
          <m:fPr>
            <m:type m:val="bar"/>
          </m:fPr>
          <m:num>
            <m:r>
              <m:t>1</m:t>
            </m:r>
          </m:num>
          <m:den>
            <m:r>
              <m:t>4</m:t>
            </m:r>
          </m:den>
        </m:f>
        <m:r>
          <m:rPr>
            <m:sty m:val="p"/>
          </m:rPr>
          <m:t>=</m:t>
        </m:r>
        <m:r>
          <m:t>8</m:t>
        </m:r>
      </m:oMath>
      <w:r>
        <w:t xml:space="preserve"> </w:t>
      </w:r>
      <w:r>
        <w:t xml:space="preserve">and</w:t>
      </w:r>
      <w:r>
        <w:t xml:space="preserve"> </w:t>
      </w:r>
      <m:oMath>
        <m:r>
          <m:t>8</m:t>
        </m:r>
        <m:r>
          <m:rPr>
            <m:sty m:val="p"/>
          </m:rPr>
          <m:t>×</m:t>
        </m:r>
        <m:f>
          <m:fPr>
            <m:type m:val="bar"/>
          </m:fPr>
          <m:num>
            <m:r>
              <m:t>1</m:t>
            </m:r>
          </m:num>
          <m:den>
            <m:r>
              <m:t>4</m:t>
            </m:r>
          </m:den>
        </m:f>
        <m:r>
          <m:rPr>
            <m:sty m:val="p"/>
          </m:rPr>
          <m:t>=</m:t>
        </m:r>
        <m:r>
          <m:t>2</m:t>
        </m:r>
      </m:oMath>
      <w:r>
        <w:t xml:space="preserve"> </w:t>
      </w:r>
      <w:r>
        <w:t xml:space="preserve">to represent the situation.</w:t>
      </w:r>
    </w:p>
    <w:p>
      <w:pPr>
        <w:pStyle w:val="BodyText"/>
      </w:pPr>
      <w:r>
        <w:t xml:space="preserve">We also wrote multiplication and division equations to represent the same diagram. For example</w:t>
      </w:r>
      <w:r>
        <w:rPr>
          <w:bCs/>
          <w:b/>
        </w:rPr>
        <w:t xml:space="preserve">:</w:t>
      </w:r>
    </w:p>
    <w:p>
      <w:pPr>
        <w:pStyle w:val="BodyText"/>
      </w:pPr>
      <w:r>
        <w:drawing>
          <wp:inline>
            <wp:extent cx="2971800" cy="640091"/>
            <wp:effectExtent b="0" l="0" r="0" t="0"/>
            <wp:docPr descr="Diagram. 6 equal parts each labeled 1 third. Total length, 2." title="" id="25" name="Picture"/>
            <a:graphic>
              <a:graphicData uri="http://schemas.openxmlformats.org/drawingml/2006/picture">
                <pic:pic>
                  <pic:nvPicPr>
                    <pic:cNvPr descr="/app/tmp/embedder-1671027594.5623832.png" id="26" name="Picture"/>
                    <pic:cNvPicPr>
                      <a:picLocks noChangeArrowheads="1" noChangeAspect="1"/>
                    </pic:cNvPicPr>
                  </pic:nvPicPr>
                  <pic:blipFill>
                    <a:blip r:embed="rId24"/>
                    <a:stretch>
                      <a:fillRect/>
                    </a:stretch>
                  </pic:blipFill>
                  <pic:spPr bwMode="auto">
                    <a:xfrm>
                      <a:off x="0" y="0"/>
                      <a:ext cx="2971800" cy="640091"/>
                    </a:xfrm>
                    <a:prstGeom prst="rect">
                      <a:avLst/>
                    </a:prstGeom>
                    <a:noFill/>
                    <a:ln w="9525">
                      <a:noFill/>
                      <a:headEnd/>
                      <a:tailEnd/>
                    </a:ln>
                  </pic:spPr>
                </pic:pic>
              </a:graphicData>
            </a:graphic>
          </wp:inline>
        </w:drawing>
      </w:r>
    </w:p>
    <w:p>
      <w:pPr>
        <w:pStyle w:val="BodyText"/>
      </w:pPr>
      <w:r>
        <w:t xml:space="preserve">We can write</w:t>
      </w:r>
      <w:r>
        <w:t xml:space="preserve"> </w:t>
      </w:r>
      <m:oMath>
        <m:r>
          <m:t>6</m:t>
        </m:r>
        <m:r>
          <m:rPr>
            <m:sty m:val="p"/>
          </m:rPr>
          <m:t>×</m:t>
        </m:r>
        <m:f>
          <m:fPr>
            <m:type m:val="bar"/>
          </m:fPr>
          <m:num>
            <m:r>
              <m:t>1</m:t>
            </m:r>
          </m:num>
          <m:den>
            <m:r>
              <m:t>3</m:t>
            </m:r>
          </m:den>
        </m:f>
        <m:r>
          <m:rPr>
            <m:sty m:val="p"/>
          </m:rPr>
          <m:t>=</m:t>
        </m:r>
        <m:r>
          <m:t>2</m:t>
        </m:r>
      </m:oMath>
      <w:r>
        <w:t xml:space="preserve"> </w:t>
      </w:r>
      <w:r>
        <w:t xml:space="preserve">because the diagram shows 6 groups of</w:t>
      </w:r>
      <w:r>
        <w:t xml:space="preserve"> </w:t>
      </w:r>
      <m:oMath>
        <m:f>
          <m:fPr>
            <m:type m:val="bar"/>
          </m:fPr>
          <m:num>
            <m:r>
              <m:t>1</m:t>
            </m:r>
          </m:num>
          <m:den>
            <m:r>
              <m:t>3</m:t>
            </m:r>
          </m:den>
        </m:f>
      </m:oMath>
      <w:r>
        <w:t xml:space="preserve"> </w:t>
      </w:r>
      <w:r>
        <w:t xml:space="preserve">and the total value is 2. We can also write</w:t>
      </w:r>
      <w:r>
        <w:t xml:space="preserve"> </w:t>
      </w:r>
      <m:oMath>
        <m:r>
          <m:t>2</m:t>
        </m:r>
        <m:r>
          <m:rPr>
            <m:sty m:val="p"/>
          </m:rPr>
          <m:t>÷</m:t>
        </m:r>
        <m:f>
          <m:fPr>
            <m:type m:val="bar"/>
          </m:fPr>
          <m:num>
            <m:r>
              <m:t>1</m:t>
            </m:r>
          </m:num>
          <m:den>
            <m:r>
              <m:t>3</m:t>
            </m:r>
          </m:den>
        </m:f>
        <m:r>
          <m:rPr>
            <m:sty m:val="p"/>
          </m:rPr>
          <m:t>=</m:t>
        </m:r>
        <m:r>
          <m:t>6</m:t>
        </m:r>
      </m:oMath>
      <w:r>
        <w:t xml:space="preserve"> </w:t>
      </w:r>
      <w:r>
        <w:t xml:space="preserve">because the diagram shows that the number of groups of</w:t>
      </w:r>
      <w:r>
        <w:t xml:space="preserve"> </w:t>
      </w:r>
      <m:oMath>
        <m:f>
          <m:fPr>
            <m:type m:val="bar"/>
          </m:fPr>
          <m:num>
            <m:r>
              <m:t>1</m:t>
            </m:r>
          </m:num>
          <m:den>
            <m:r>
              <m:t>3</m:t>
            </m:r>
          </m:den>
        </m:f>
      </m:oMath>
      <w:r>
        <w:t xml:space="preserve"> </w:t>
      </w:r>
      <w:r>
        <w:t xml:space="preserve">in 2 is 6.</w:t>
      </w:r>
      <w:r>
        <w:t xml:space="preserve"> </w:t>
      </w: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2022-12-14T14:19:55Z</dcterms:created>
  <dcterms:modified xsi:type="dcterms:W3CDTF">2022-12-14T14:19:55Z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Q5D5+cGNl5IbmxPl8B1cVP1/tnFsKsAveLrUKtHKAmJnlLygrQVvz95/sPuheXA8xJfP93ignTT9MDFapcUBPw==</vt:lpwstr>
  </property>
</Properties>
</file>