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a0328b351804b7a051d657dc30c6d32d55d14"/>
    <w:p>
      <w:pPr>
        <w:pStyle w:val="Heading2"/>
      </w:pPr>
      <w:r>
        <w:t xml:space="preserve">Lesson 9: Describing Large and Small Numbers Using Powers of 10</w:t>
      </w:r>
    </w:p>
    <w:bookmarkEnd w:id="20"/>
    <w:p>
      <w:pPr>
        <w:pStyle w:val="FirstParagraph"/>
      </w:pPr>
      <w:r>
        <w:t xml:space="preserve">Let’s find out how to use powers of 10 to write large or small numbers. </w:t>
      </w:r>
    </w:p>
    <w:bookmarkStart w:id="21" w:name="thousand-million-billion-trillion"/>
    <w:p>
      <w:pPr>
        <w:pStyle w:val="Heading3"/>
      </w:pPr>
      <w:r>
        <w:t xml:space="preserve">9.1: Thousand Million Billion Trillion</w:t>
      </w:r>
    </w:p>
    <w:p>
      <w:pPr>
        <w:numPr>
          <w:ilvl w:val="0"/>
          <w:numId w:val="1001"/>
        </w:numPr>
        <w:pStyle w:val="Compact"/>
      </w:pPr>
      <w:r>
        <w:t xml:space="preserve">Match each expression with its corresponding value and word.</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expression</w:t>
            </w:r>
          </w:p>
        </w:tc>
      </w:tr>
      <w:tr>
        <w:tc>
          <w:tcPr/>
          <w:p>
            <w:pPr>
              <w:numPr>
                <w:ilvl w:val="0"/>
                <w:numId w:val="1000"/>
              </w:numPr>
              <w:pStyle w:val="Compact"/>
              <w:jc w:val="left"/>
            </w:pPr>
            <m:oMath>
              <m:sSup>
                <m:e>
                  <m:r>
                    <m:t>10</m:t>
                  </m:r>
                </m:e>
                <m:sup>
                  <m:r>
                    <m:rPr>
                      <m:nor/>
                      <m:sty m:val="p"/>
                    </m:rPr>
                    <m:t>-</m:t>
                  </m:r>
                  <m:r>
                    <m:t>3</m:t>
                  </m:r>
                </m:sup>
              </m:sSup>
            </m:oMath>
          </w:p>
        </w:tc>
      </w:tr>
      <w:tr>
        <w:tc>
          <w:tcPr/>
          <w:p>
            <w:pPr>
              <w:numPr>
                <w:ilvl w:val="0"/>
                <w:numId w:val="1000"/>
              </w:numPr>
              <w:pStyle w:val="Compact"/>
              <w:jc w:val="left"/>
            </w:pPr>
            <m:oMath>
              <m:sSup>
                <m:e>
                  <m:r>
                    <m:t>10</m:t>
                  </m:r>
                </m:e>
                <m:sup>
                  <m:r>
                    <m:t>6</m:t>
                  </m:r>
                </m:sup>
              </m:sSup>
            </m:oMath>
          </w:p>
        </w:tc>
      </w:tr>
      <w:tr>
        <w:tc>
          <w:tcPr/>
          <w:p>
            <w:pPr>
              <w:numPr>
                <w:ilvl w:val="0"/>
                <w:numId w:val="1000"/>
              </w:numPr>
              <w:pStyle w:val="Compact"/>
              <w:jc w:val="left"/>
            </w:pPr>
            <m:oMath>
              <m:sSup>
                <m:e>
                  <m:r>
                    <m:t>10</m:t>
                  </m:r>
                </m:e>
                <m:sup>
                  <m:r>
                    <m:t>9</m:t>
                  </m:r>
                </m:sup>
              </m:sSup>
            </m:oMath>
          </w:p>
        </w:tc>
      </w:tr>
      <w:tr>
        <w:tc>
          <w:tcPr/>
          <w:p>
            <w:pPr>
              <w:numPr>
                <w:ilvl w:val="0"/>
                <w:numId w:val="1000"/>
              </w:numPr>
              <w:pStyle w:val="Compact"/>
              <w:jc w:val="left"/>
            </w:pPr>
            <m:oMath>
              <m:sSup>
                <m:e>
                  <m:r>
                    <m:t>10</m:t>
                  </m:r>
                </m:e>
                <m:sup>
                  <m:r>
                    <m:rPr>
                      <m:nor/>
                      <m:sty m:val="p"/>
                    </m:rPr>
                    <m:t>-</m:t>
                  </m:r>
                  <m:r>
                    <m:t>2</m:t>
                  </m:r>
                </m:sup>
              </m:sSup>
            </m:oMath>
          </w:p>
        </w:tc>
      </w:tr>
      <w:tr>
        <w:tc>
          <w:tcPr/>
          <w:p>
            <w:pPr>
              <w:numPr>
                <w:ilvl w:val="0"/>
                <w:numId w:val="1000"/>
              </w:numPr>
              <w:pStyle w:val="Compact"/>
              <w:jc w:val="left"/>
            </w:pPr>
            <m:oMath>
              <m:sSup>
                <m:e>
                  <m:r>
                    <m:t>10</m:t>
                  </m:r>
                </m:e>
                <m:sup>
                  <m:r>
                    <m:t>12</m:t>
                  </m:r>
                </m:sup>
              </m:sSup>
            </m:oMath>
          </w:p>
        </w:tc>
      </w:tr>
      <w:tr>
        <w:tc>
          <w:tcPr/>
          <w:p>
            <w:pPr>
              <w:numPr>
                <w:ilvl w:val="0"/>
                <w:numId w:val="1000"/>
              </w:numPr>
              <w:pStyle w:val="Compact"/>
              <w:jc w:val="left"/>
            </w:pPr>
            <m:oMath>
              <m:sSup>
                <m:e>
                  <m:r>
                    <m:t>10</m:t>
                  </m:r>
                </m:e>
                <m:sup>
                  <m:r>
                    <m:t>3</m:t>
                  </m:r>
                </m:sup>
              </m:sSup>
            </m:oMath>
          </w:p>
        </w:tc>
      </w:tr>
    </w:tbl>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value</w:t>
            </w:r>
          </w:p>
        </w:tc>
      </w:tr>
      <w:tr>
        <w:tc>
          <w:tcPr/>
          <w:p>
            <w:pPr>
              <w:numPr>
                <w:ilvl w:val="0"/>
                <w:numId w:val="1000"/>
              </w:numPr>
              <w:pStyle w:val="Compact"/>
              <w:jc w:val="left"/>
            </w:pPr>
            <w:r>
              <w:t xml:space="preserve">1,000,000,000,000</w:t>
            </w:r>
          </w:p>
        </w:tc>
      </w:tr>
      <w:tr>
        <w:tc>
          <w:tcPr/>
          <w:p>
            <w:pPr>
              <w:numPr>
                <w:ilvl w:val="0"/>
                <w:numId w:val="1000"/>
              </w:numPr>
              <w:pStyle w:val="Compact"/>
              <w:jc w:val="left"/>
            </w:pPr>
            <m:oMath>
              <m:f>
                <m:fPr>
                  <m:type m:val="bar"/>
                </m:fPr>
                <m:num>
                  <m:r>
                    <m:t>1</m:t>
                  </m:r>
                </m:num>
                <m:den>
                  <m:r>
                    <m:t>100</m:t>
                  </m:r>
                </m:den>
              </m:f>
            </m:oMath>
          </w:p>
        </w:tc>
      </w:tr>
      <w:tr>
        <w:tc>
          <w:tcPr/>
          <w:p>
            <w:pPr>
              <w:numPr>
                <w:ilvl w:val="0"/>
                <w:numId w:val="1000"/>
              </w:numPr>
              <w:pStyle w:val="Compact"/>
              <w:jc w:val="left"/>
            </w:pPr>
            <w:r>
              <w:t xml:space="preserve">1,000</w:t>
            </w:r>
          </w:p>
        </w:tc>
      </w:tr>
      <w:tr>
        <w:tc>
          <w:tcPr/>
          <w:p>
            <w:pPr>
              <w:numPr>
                <w:ilvl w:val="0"/>
                <w:numId w:val="1000"/>
              </w:numPr>
              <w:pStyle w:val="Compact"/>
              <w:jc w:val="left"/>
            </w:pPr>
            <w:r>
              <w:t xml:space="preserve">1,000,000,000</w:t>
            </w:r>
          </w:p>
        </w:tc>
      </w:tr>
      <w:tr>
        <w:tc>
          <w:tcPr/>
          <w:p>
            <w:pPr>
              <w:numPr>
                <w:ilvl w:val="0"/>
                <w:numId w:val="1000"/>
              </w:numPr>
              <w:pStyle w:val="Compact"/>
              <w:jc w:val="left"/>
            </w:pPr>
            <w:r>
              <w:t xml:space="preserve">1,000,000</w:t>
            </w:r>
          </w:p>
        </w:tc>
      </w:tr>
      <w:tr>
        <w:tc>
          <w:tcPr/>
          <w:p>
            <w:pPr>
              <w:numPr>
                <w:ilvl w:val="0"/>
                <w:numId w:val="1000"/>
              </w:numPr>
              <w:pStyle w:val="Compact"/>
              <w:jc w:val="left"/>
            </w:pPr>
            <m:oMath>
              <m:f>
                <m:fPr>
                  <m:type m:val="bar"/>
                </m:fPr>
                <m:num>
                  <m:r>
                    <m:t>1</m:t>
                  </m:r>
                </m:num>
                <m:den>
                  <m:r>
                    <m:t>1</m:t>
                  </m:r>
                  <m:r>
                    <m:rPr>
                      <m:sty m:val="p"/>
                    </m:rPr>
                    <m:t>,</m:t>
                  </m:r>
                  <m:r>
                    <m:t>000</m:t>
                  </m:r>
                </m:den>
              </m:f>
            </m:oMath>
          </w:p>
        </w:tc>
      </w:tr>
    </w:tbl>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word</w:t>
            </w:r>
          </w:p>
        </w:tc>
      </w:tr>
      <w:tr>
        <w:tc>
          <w:tcPr/>
          <w:p>
            <w:pPr>
              <w:numPr>
                <w:ilvl w:val="0"/>
                <w:numId w:val="1000"/>
              </w:numPr>
              <w:pStyle w:val="Compact"/>
              <w:jc w:val="left"/>
            </w:pPr>
            <w:r>
              <w:t xml:space="preserve">billion</w:t>
            </w:r>
          </w:p>
        </w:tc>
      </w:tr>
      <w:tr>
        <w:tc>
          <w:tcPr/>
          <w:p>
            <w:pPr>
              <w:numPr>
                <w:ilvl w:val="0"/>
                <w:numId w:val="1000"/>
              </w:numPr>
              <w:pStyle w:val="Compact"/>
              <w:jc w:val="left"/>
            </w:pPr>
            <w:r>
              <w:t xml:space="preserve">milli-</w:t>
            </w:r>
          </w:p>
        </w:tc>
      </w:tr>
      <w:tr>
        <w:tc>
          <w:tcPr/>
          <w:p>
            <w:pPr>
              <w:numPr>
                <w:ilvl w:val="0"/>
                <w:numId w:val="1000"/>
              </w:numPr>
              <w:pStyle w:val="Compact"/>
              <w:jc w:val="left"/>
            </w:pPr>
            <w:r>
              <w:t xml:space="preserve">million</w:t>
            </w:r>
          </w:p>
        </w:tc>
      </w:tr>
      <w:tr>
        <w:tc>
          <w:tcPr/>
          <w:p>
            <w:pPr>
              <w:numPr>
                <w:ilvl w:val="0"/>
                <w:numId w:val="1000"/>
              </w:numPr>
              <w:pStyle w:val="Compact"/>
              <w:jc w:val="left"/>
            </w:pPr>
            <w:r>
              <w:t xml:space="preserve">thousand</w:t>
            </w:r>
          </w:p>
        </w:tc>
      </w:tr>
      <w:tr>
        <w:tc>
          <w:tcPr/>
          <w:p>
            <w:pPr>
              <w:numPr>
                <w:ilvl w:val="0"/>
                <w:numId w:val="1000"/>
              </w:numPr>
              <w:pStyle w:val="Compact"/>
              <w:jc w:val="left"/>
            </w:pPr>
            <w:r>
              <w:t xml:space="preserve">centi-</w:t>
            </w:r>
          </w:p>
        </w:tc>
      </w:tr>
      <w:tr>
        <w:tc>
          <w:tcPr/>
          <w:p>
            <w:pPr>
              <w:numPr>
                <w:ilvl w:val="0"/>
                <w:numId w:val="1000"/>
              </w:numPr>
              <w:pStyle w:val="Compact"/>
              <w:jc w:val="left"/>
            </w:pPr>
            <w:r>
              <w:t xml:space="preserve">trillion</w:t>
            </w:r>
          </w:p>
        </w:tc>
      </w:tr>
    </w:tbl>
    <w:p>
      <w:pPr>
        <w:numPr>
          <w:ilvl w:val="0"/>
          <w:numId w:val="1001"/>
        </w:numPr>
        <w:pStyle w:val="Compact"/>
      </w:pPr>
      <w:r>
        <w:t xml:space="preserve">For each of the numbers, think of something in the world that is described by that number.</w:t>
      </w:r>
    </w:p>
    <w:bookmarkEnd w:id="21"/>
    <w:bookmarkStart w:id="28" w:name="base-ten-representations-matching"/>
    <w:p>
      <w:pPr>
        <w:pStyle w:val="Heading3"/>
      </w:pPr>
      <w:r>
        <w:t xml:space="preserve">9.2: Base-ten Representations Matching</w:t>
      </w:r>
    </w:p>
    <w:p>
      <w:pPr>
        <w:numPr>
          <w:ilvl w:val="0"/>
          <w:numId w:val="1002"/>
        </w:numPr>
        <w:pStyle w:val="Compact"/>
      </w:pPr>
      <w:r>
        <w:t xml:space="preserve">Match each expression to one or more diagrams that could represent it. For each match, explain what the value of a single small square would have to be.</w:t>
      </w:r>
    </w:p>
    <w:p>
      <w:pPr>
        <w:numPr>
          <w:ilvl w:val="1"/>
          <w:numId w:val="1003"/>
        </w:numPr>
        <w:pStyle w:val="Compact"/>
      </w:pPr>
      <m:oMath>
        <m:r>
          <m:t>2</m:t>
        </m:r>
        <m:r>
          <m:rPr>
            <m:sty m:val="p"/>
          </m:rPr>
          <m:t>⋅</m:t>
        </m:r>
        <m:sSup>
          <m:e>
            <m:r>
              <m:t>10</m:t>
            </m:r>
          </m:e>
          <m:sup>
            <m:r>
              <m:rPr>
                <m:nor/>
                <m:sty m:val="p"/>
              </m:rPr>
              <m:t>-</m:t>
            </m:r>
            <m:r>
              <m:t>1</m:t>
            </m:r>
          </m:sup>
        </m:sSup>
        <m:r>
          <m:rPr>
            <m:sty m:val="p"/>
          </m:rPr>
          <m:t>+</m:t>
        </m:r>
        <m:r>
          <m:t>4</m:t>
        </m:r>
        <m:r>
          <m:rPr>
            <m:sty m:val="p"/>
          </m:rPr>
          <m:t>⋅</m:t>
        </m:r>
        <m:sSup>
          <m:e>
            <m:r>
              <m:t>10</m:t>
            </m:r>
          </m:e>
          <m:sup>
            <m:r>
              <m:rPr>
                <m:nor/>
                <m:sty m:val="p"/>
              </m:rPr>
              <m:t>-</m:t>
            </m:r>
            <m:r>
              <m:t>2</m:t>
            </m:r>
          </m:sup>
        </m:sSup>
      </m:oMath>
      <w:r>
        <w:br/>
      </w:r>
      <w:r>
        <w:br/>
      </w:r>
      <w:r>
        <w:t xml:space="preserve"> </w:t>
      </w:r>
    </w:p>
    <w:p>
      <w:pPr>
        <w:numPr>
          <w:ilvl w:val="1"/>
          <w:numId w:val="1003"/>
        </w:numPr>
        <w:pStyle w:val="Compact"/>
      </w:pPr>
      <m:oMath>
        <m:r>
          <m:t>2</m:t>
        </m:r>
        <m:r>
          <m:rPr>
            <m:sty m:val="p"/>
          </m:rPr>
          <m:t>⋅</m:t>
        </m:r>
        <m:sSup>
          <m:e>
            <m:r>
              <m:t>10</m:t>
            </m:r>
          </m:e>
          <m:sup>
            <m:r>
              <m:rPr>
                <m:nor/>
                <m:sty m:val="p"/>
              </m:rPr>
              <m:t>-</m:t>
            </m:r>
            <m:r>
              <m:t>1</m:t>
            </m:r>
          </m:sup>
        </m:sSup>
        <m:r>
          <m:rPr>
            <m:sty m:val="p"/>
          </m:rPr>
          <m:t>+</m:t>
        </m:r>
        <m:r>
          <m:t>4</m:t>
        </m:r>
        <m:r>
          <m:rPr>
            <m:sty m:val="p"/>
          </m:rPr>
          <m:t>⋅</m:t>
        </m:r>
        <m:sSup>
          <m:e>
            <m:r>
              <m:t>10</m:t>
            </m:r>
          </m:e>
          <m:sup>
            <m:r>
              <m:rPr>
                <m:nor/>
                <m:sty m:val="p"/>
              </m:rPr>
              <m:t>-</m:t>
            </m:r>
            <m:r>
              <m:t>3</m:t>
            </m:r>
          </m:sup>
        </m:sSup>
      </m:oMath>
      <w:r>
        <w:br/>
      </w:r>
      <w:r>
        <w:br/>
      </w:r>
      <w:r>
        <w:t xml:space="preserve"> </w:t>
      </w:r>
    </w:p>
    <w:p>
      <w:pPr>
        <w:numPr>
          <w:ilvl w:val="1"/>
          <w:numId w:val="1003"/>
        </w:numPr>
        <w:pStyle w:val="Compact"/>
      </w:pPr>
      <m:oMath>
        <m:r>
          <m:t>2</m:t>
        </m:r>
        <m:r>
          <m:rPr>
            <m:sty m:val="p"/>
          </m:rPr>
          <m:t>⋅</m:t>
        </m:r>
        <m:sSup>
          <m:e>
            <m:r>
              <m:t>10</m:t>
            </m:r>
          </m:e>
          <m:sup>
            <m:r>
              <m:t>3</m:t>
            </m:r>
          </m:sup>
        </m:sSup>
        <m:r>
          <m:rPr>
            <m:sty m:val="p"/>
          </m:rPr>
          <m:t>+</m:t>
        </m:r>
        <m:r>
          <m:t>4</m:t>
        </m:r>
        <m:r>
          <m:rPr>
            <m:sty m:val="p"/>
          </m:rPr>
          <m:t>⋅</m:t>
        </m:r>
        <m:sSup>
          <m:e>
            <m:r>
              <m:t>10</m:t>
            </m:r>
          </m:e>
          <m:sup>
            <m:r>
              <m:t>1</m:t>
            </m:r>
          </m:sup>
        </m:sSup>
      </m:oMath>
      <w:r>
        <w:br/>
      </w:r>
      <w:r>
        <w:br/>
      </w:r>
      <w:r>
        <w:t xml:space="preserve"> </w:t>
      </w:r>
    </w:p>
    <w:p>
      <w:pPr>
        <w:numPr>
          <w:ilvl w:val="1"/>
          <w:numId w:val="1003"/>
        </w:numPr>
        <w:pStyle w:val="Compact"/>
      </w:pPr>
      <m:oMath>
        <m:r>
          <m:t>2</m:t>
        </m:r>
        <m:r>
          <m:rPr>
            <m:sty m:val="p"/>
          </m:rPr>
          <m:t>⋅</m:t>
        </m:r>
        <m:sSup>
          <m:e>
            <m:r>
              <m:t>10</m:t>
            </m:r>
          </m:e>
          <m:sup>
            <m:r>
              <m:t>3</m:t>
            </m:r>
          </m:sup>
        </m:sSup>
        <m:r>
          <m:rPr>
            <m:sty m:val="p"/>
          </m:rPr>
          <m:t>+</m:t>
        </m:r>
        <m:r>
          <m:t>4</m:t>
        </m:r>
        <m:r>
          <m:rPr>
            <m:sty m:val="p"/>
          </m:rPr>
          <m:t>⋅</m:t>
        </m:r>
        <m:sSup>
          <m:e>
            <m:r>
              <m:t>10</m:t>
            </m:r>
          </m:e>
          <m:sup>
            <m:r>
              <m:t>2</m:t>
            </m:r>
          </m:sup>
        </m:sSup>
      </m:oMath>
      <w:r>
        <w:br/>
      </w:r>
      <w:r>
        <w:br/>
      </w:r>
      <w:r>
        <w:t xml:space="preserve"> </w:t>
      </w:r>
    </w:p>
    <w:p>
      <w:pPr>
        <w:numPr>
          <w:ilvl w:val="0"/>
          <w:numId w:val="1000"/>
        </w:numPr>
        <w:pStyle w:val="Compact"/>
      </w:pPr>
      <w:r>
        <w:drawing>
          <wp:inline>
            <wp:extent cx="5943600" cy="1063864"/>
            <wp:effectExtent b="0" l="0" r="0" t="0"/>
            <wp:docPr descr="Three figures." title="" id="23" name="Picture"/>
            <a:graphic>
              <a:graphicData uri="http://schemas.openxmlformats.org/drawingml/2006/picture">
                <pic:pic>
                  <pic:nvPicPr>
                    <pic:cNvPr descr="/app/tmp/embedder-1671042294.0054376.png" id="24" name="Picture"/>
                    <pic:cNvPicPr>
                      <a:picLocks noChangeArrowheads="1" noChangeAspect="1"/>
                    </pic:cNvPicPr>
                  </pic:nvPicPr>
                  <pic:blipFill>
                    <a:blip r:embed="rId22"/>
                    <a:stretch>
                      <a:fillRect/>
                    </a:stretch>
                  </pic:blipFill>
                  <pic:spPr bwMode="auto">
                    <a:xfrm>
                      <a:off x="0" y="0"/>
                      <a:ext cx="5943600" cy="1063864"/>
                    </a:xfrm>
                    <a:prstGeom prst="rect">
                      <a:avLst/>
                    </a:prstGeom>
                    <a:noFill/>
                    <a:ln w="9525">
                      <a:noFill/>
                      <a:headEnd/>
                      <a:tailEnd/>
                    </a:ln>
                  </pic:spPr>
                </pic:pic>
              </a:graphicData>
            </a:graphic>
          </wp:inline>
        </w:drawing>
      </w:r>
    </w:p>
    <w:p>
      <w:pPr>
        <w:numPr>
          <w:ilvl w:val="0"/>
          <w:numId w:val="1002"/>
        </w:numPr>
        <w:pStyle w:val="Compact"/>
      </w:pPr>
    </w:p>
    <w:p>
      <w:pPr>
        <w:numPr>
          <w:ilvl w:val="1"/>
          <w:numId w:val="1004"/>
        </w:numPr>
        <w:pStyle w:val="Compact"/>
      </w:pPr>
      <w:r>
        <w:t xml:space="preserve">Write an expression to describe the base-ten diagram if each small square represents</w:t>
      </w:r>
      <w:r>
        <w:t xml:space="preserve"> </w:t>
      </w:r>
      <m:oMath>
        <m:sSup>
          <m:e>
            <m:r>
              <m:t>10</m:t>
            </m:r>
          </m:e>
          <m:sup>
            <m:r>
              <m:rPr>
                <m:nor/>
                <m:sty m:val="p"/>
              </m:rPr>
              <m:t>-</m:t>
            </m:r>
            <m:r>
              <m:t>4</m:t>
            </m:r>
          </m:sup>
        </m:sSup>
      </m:oMath>
      <w:r>
        <w:t xml:space="preserve">. What is the value of this expression?</w:t>
      </w:r>
    </w:p>
    <w:p>
      <w:pPr>
        <w:numPr>
          <w:ilvl w:val="1"/>
          <w:numId w:val="1000"/>
        </w:numPr>
        <w:pStyle w:val="Compact"/>
      </w:pPr>
      <w:r>
        <w:drawing>
          <wp:inline>
            <wp:extent cx="5943600" cy="1807244"/>
            <wp:effectExtent b="0" l="0" r="0" t="0"/>
            <wp:docPr descr="Two large squares each composed of 100 blocks, 10 by 10. Five rectangles, each 10 blocks, 10 by 1. Four small squares each composed of 1 block." title="" id="26" name="Picture"/>
            <a:graphic>
              <a:graphicData uri="http://schemas.openxmlformats.org/drawingml/2006/picture">
                <pic:pic>
                  <pic:nvPicPr>
                    <pic:cNvPr descr="/app/tmp/embedder-1671042294.0419643.png" id="27" name="Picture"/>
                    <pic:cNvPicPr>
                      <a:picLocks noChangeArrowheads="1" noChangeAspect="1"/>
                    </pic:cNvPicPr>
                  </pic:nvPicPr>
                  <pic:blipFill>
                    <a:blip r:embed="rId25"/>
                    <a:stretch>
                      <a:fillRect/>
                    </a:stretch>
                  </pic:blipFill>
                  <pic:spPr bwMode="auto">
                    <a:xfrm>
                      <a:off x="0" y="0"/>
                      <a:ext cx="5943600" cy="1807244"/>
                    </a:xfrm>
                    <a:prstGeom prst="rect">
                      <a:avLst/>
                    </a:prstGeom>
                    <a:noFill/>
                    <a:ln w="9525">
                      <a:noFill/>
                      <a:headEnd/>
                      <a:tailEnd/>
                    </a:ln>
                  </pic:spPr>
                </pic:pic>
              </a:graphicData>
            </a:graphic>
          </wp:inline>
        </w:drawing>
      </w:r>
    </w:p>
    <w:p>
      <w:pPr>
        <w:numPr>
          <w:ilvl w:val="1"/>
          <w:numId w:val="1004"/>
        </w:numPr>
        <w:pStyle w:val="Compact"/>
      </w:pPr>
      <w:r>
        <w:t xml:space="preserve">How does changing the value of the small square change the value of the expression? Explain or show your thinking.</w:t>
      </w:r>
    </w:p>
    <w:p>
      <w:pPr>
        <w:numPr>
          <w:ilvl w:val="1"/>
          <w:numId w:val="1004"/>
        </w:numPr>
        <w:pStyle w:val="Compact"/>
      </w:pPr>
      <w:r>
        <w:t xml:space="preserve">Select at least two different powers of 10 for the small square, and write the corresponding expressions to describe the base-ten diagram. What is the value of each of your expressions?</w:t>
      </w:r>
    </w:p>
    <w:bookmarkEnd w:id="28"/>
    <w:bookmarkStart w:id="30" w:name="Xd268f5db96d2d61585af58b2921b3d79e93661d"/>
    <w:p>
      <w:pPr>
        <w:pStyle w:val="Heading3"/>
      </w:pPr>
      <w:r>
        <w:t xml:space="preserve">9.3: Using Powers of 10 to Describe Large and Small Numbers</w:t>
      </w:r>
    </w:p>
    <w:p>
      <w:pPr>
        <w:pStyle w:val="FirstParagraph"/>
      </w:pPr>
      <w:r>
        <w:t xml:space="preserve">Your teacher will give you a card that tells you whether you are Partner A or B and gives you the information that is missing from your partner’s statements. Do not show your card to your partner.</w:t>
      </w:r>
    </w:p>
    <w:p>
      <w:pPr>
        <w:pStyle w:val="BodyText"/>
      </w:pPr>
      <w:r>
        <w:t xml:space="preserve">Read each statement assigned to you, ask your partner for the missing information, and write the number your partner tells you.</w:t>
      </w:r>
    </w:p>
    <w:p>
      <w:pPr>
        <w:pStyle w:val="BodyText"/>
      </w:pPr>
      <w:r>
        <w:t xml:space="preserve">Partner A’s statements:</w:t>
      </w:r>
    </w:p>
    <w:p>
      <w:pPr>
        <w:numPr>
          <w:ilvl w:val="0"/>
          <w:numId w:val="1005"/>
        </w:numPr>
        <w:pStyle w:val="Compact"/>
      </w:pPr>
      <w:r>
        <w:t xml:space="preserve">Around the world, about ______________________ pencils are made each year.</w:t>
      </w:r>
    </w:p>
    <w:p>
      <w:pPr>
        <w:numPr>
          <w:ilvl w:val="0"/>
          <w:numId w:val="1005"/>
        </w:numPr>
        <w:pStyle w:val="Compact"/>
      </w:pPr>
      <w:r>
        <w:t xml:space="preserve">The mass of a proton is ______________________ kilograms.</w:t>
      </w:r>
    </w:p>
    <w:p>
      <w:pPr>
        <w:numPr>
          <w:ilvl w:val="0"/>
          <w:numId w:val="1005"/>
        </w:numPr>
        <w:pStyle w:val="Compact"/>
      </w:pPr>
      <w:r>
        <w:t xml:space="preserve">The population of Russia is about ______________________ people.</w:t>
      </w:r>
    </w:p>
    <w:p>
      <w:pPr>
        <w:numPr>
          <w:ilvl w:val="0"/>
          <w:numId w:val="1005"/>
        </w:numPr>
        <w:pStyle w:val="Compact"/>
      </w:pPr>
      <w:r>
        <w:t xml:space="preserve">The diameter of a bacteria cell is about ______________________ meter.</w:t>
      </w:r>
    </w:p>
    <w:p>
      <w:pPr>
        <w:pStyle w:val="FirstParagraph"/>
      </w:pPr>
      <w:r>
        <w:t xml:space="preserve">Partner B’s statements:</w:t>
      </w:r>
    </w:p>
    <w:p>
      <w:pPr>
        <w:numPr>
          <w:ilvl w:val="0"/>
          <w:numId w:val="1006"/>
        </w:numPr>
        <w:pStyle w:val="Compact"/>
      </w:pPr>
      <w:r>
        <w:t xml:space="preserve">Light waves travel through space at a speed of ______________________ meters per second.</w:t>
      </w:r>
    </w:p>
    <w:p>
      <w:pPr>
        <w:numPr>
          <w:ilvl w:val="0"/>
          <w:numId w:val="1006"/>
        </w:numPr>
        <w:pStyle w:val="Compact"/>
      </w:pPr>
      <w:r>
        <w:t xml:space="preserve">The population of India is about ______________________ people.</w:t>
      </w:r>
    </w:p>
    <w:p>
      <w:pPr>
        <w:numPr>
          <w:ilvl w:val="0"/>
          <w:numId w:val="1006"/>
        </w:numPr>
        <w:pStyle w:val="Compact"/>
      </w:pPr>
      <w:r>
        <w:t xml:space="preserve">The wavelength of a gamma ray is _______________________ meters.</w:t>
      </w:r>
    </w:p>
    <w:p>
      <w:pPr>
        <w:numPr>
          <w:ilvl w:val="0"/>
          <w:numId w:val="1006"/>
        </w:numPr>
        <w:pStyle w:val="Compact"/>
      </w:pPr>
      <w:r>
        <w:t xml:space="preserve">The tardigrade (water bear) is ______________ meters long.</w:t>
      </w:r>
    </w:p>
    <w:bookmarkStart w:id="29" w:name="are-you-ready-for-more"/>
    <w:p>
      <w:pPr>
        <w:pStyle w:val="Heading4"/>
      </w:pPr>
      <w:r>
        <w:t xml:space="preserve">Are you ready for more?</w:t>
      </w:r>
    </w:p>
    <w:p>
      <w:pPr>
        <w:pStyle w:val="FirstParagraph"/>
      </w:pPr>
      <w:r>
        <w:t xml:space="preserve">A “googol” is a name for a really big number: a 1 followed by 100 zeros.</w:t>
      </w:r>
    </w:p>
    <w:p>
      <w:pPr>
        <w:numPr>
          <w:ilvl w:val="0"/>
          <w:numId w:val="1007"/>
        </w:numPr>
        <w:pStyle w:val="Compact"/>
      </w:pPr>
      <w:r>
        <w:t xml:space="preserve">If you square a googol, how many zeros will the answer have? Show your reasoning.</w:t>
      </w:r>
    </w:p>
    <w:p>
      <w:pPr>
        <w:numPr>
          <w:ilvl w:val="0"/>
          <w:numId w:val="1007"/>
        </w:numPr>
        <w:pStyle w:val="Compact"/>
      </w:pPr>
      <w:r>
        <w:t xml:space="preserve">If you raise a googol to the googol power, how many zeros will the answer have? Show your reasoning.</w:t>
      </w:r>
    </w:p>
    <w:bookmarkEnd w:id="29"/>
    <w:bookmarkEnd w:id="30"/>
    <w:bookmarkStart w:id="34" w:name="lesson-9-summary"/>
    <w:p>
      <w:pPr>
        <w:pStyle w:val="Heading3"/>
      </w:pPr>
      <w:r>
        <w:t xml:space="preserve">Lesson 9 Summary</w:t>
      </w:r>
    </w:p>
    <w:p>
      <w:pPr>
        <w:pStyle w:val="FirstParagraph"/>
      </w:pPr>
      <w:r>
        <w:t xml:space="preserve">Sometimes powers of 10 are helpful for expressing quantities, especially very large or very small quantities. For example, the United States Mint has made over</w:t>
      </w:r>
    </w:p>
    <w:p>
      <w:pPr>
        <w:pStyle w:val="BodyText"/>
      </w:pPr>
      <w:r>
        <w:t xml:space="preserve">500,000,000,000</w:t>
      </w:r>
    </w:p>
    <w:p>
      <w:pPr>
        <w:pStyle w:val="BodyText"/>
      </w:pPr>
      <w:r>
        <w:t xml:space="preserve">pennies. In order to understand this number, we have to count all the zeros. Since there are 11 of them, this means there are 500 billion pennies. Using powers of 10, we can write this as:</w:t>
      </w:r>
      <w:r>
        <w:t xml:space="preserve"> </w:t>
      </w:r>
      <m:oMath>
        <m:r>
          <m:t>500</m:t>
        </m:r>
        <m:r>
          <m:rPr>
            <m:sty m:val="p"/>
          </m:rPr>
          <m:t>⋅</m:t>
        </m:r>
        <m:sSup>
          <m:e>
            <m:r>
              <m:t>10</m:t>
            </m:r>
          </m:e>
          <m:sup>
            <m:r>
              <m:t>9</m:t>
            </m:r>
          </m:sup>
        </m:sSup>
      </m:oMath>
      <w:r>
        <w:t xml:space="preserve"> </w:t>
      </w:r>
      <w:r>
        <w:t xml:space="preserve">(five hundred times a billion), or even as:</w:t>
      </w:r>
      <w:r>
        <w:t xml:space="preserve"> </w:t>
      </w:r>
      <m:oMath>
        <m:r>
          <m:t>5</m:t>
        </m:r>
        <m:r>
          <m:rPr>
            <m:sty m:val="p"/>
          </m:rPr>
          <m:t>⋅</m:t>
        </m:r>
        <m:sSup>
          <m:e>
            <m:r>
              <m:t>10</m:t>
            </m:r>
          </m:e>
          <m:sup>
            <m:r>
              <m:t>11</m:t>
            </m:r>
          </m:sup>
        </m:sSup>
      </m:oMath>
      <w:r>
        <w:t xml:space="preserve"> The advantage to using powers of 10 to write a large number is that they help us see right away how large the number is by looking at the exponent.</w:t>
      </w:r>
    </w:p>
    <w:p>
      <w:pPr>
        <w:pStyle w:val="BodyText"/>
      </w:pPr>
      <w:r>
        <w:t xml:space="preserve">The same is true for small quantities. For example, a single atom of carbon weighs about</w:t>
      </w:r>
    </w:p>
    <w:p>
      <w:pPr>
        <w:pStyle w:val="BodyText"/>
      </w:pPr>
      <w:r>
        <w:t xml:space="preserve">0.0000000000000000000000199</w:t>
      </w:r>
    </w:p>
    <w:p>
      <w:pPr>
        <w:pStyle w:val="BodyText"/>
      </w:pPr>
      <w:r>
        <w:t xml:space="preserve">grams. We can write this using powers of 10 as</w:t>
      </w:r>
      <w:r>
        <w:t xml:space="preserve"> </w:t>
      </w:r>
      <m:oMath>
        <m:r>
          <m:t>199</m:t>
        </m:r>
        <m:r>
          <m:rPr>
            <m:sty m:val="p"/>
          </m:rPr>
          <m:t>⋅</m:t>
        </m:r>
        <m:sSup>
          <m:e>
            <m:r>
              <m:t>10</m:t>
            </m:r>
          </m:e>
          <m:sup>
            <m:r>
              <m:rPr>
                <m:nor/>
                <m:sty m:val="p"/>
              </m:rPr>
              <m:t>-</m:t>
            </m:r>
            <m:r>
              <m:t>25</m:t>
            </m:r>
          </m:sup>
        </m:sSup>
      </m:oMath>
      <w:r>
        <w:t xml:space="preserve"> </w:t>
      </w:r>
      <w:r>
        <w:t xml:space="preserve">or, equivalently,</w:t>
      </w:r>
      <w:r>
        <w:t xml:space="preserve"> </w:t>
      </w:r>
      <m:oMath>
        <m:d>
          <m:dPr>
            <m:begChr m:val="("/>
            <m:endChr m:val=")"/>
            <m:sepChr m:val=""/>
            <m:grow/>
          </m:dPr>
          <m:e>
            <m:r>
              <m:t>1.99</m:t>
            </m:r>
          </m:e>
        </m:d>
        <m:r>
          <m:rPr>
            <m:sty m:val="p"/>
          </m:rPr>
          <m:t>⋅</m:t>
        </m:r>
        <m:sSup>
          <m:e>
            <m:r>
              <m:t>10</m:t>
            </m:r>
          </m:e>
          <m:sup>
            <m:r>
              <m:rPr>
                <m:nor/>
                <m:sty m:val="p"/>
              </m:rPr>
              <m:t>-</m:t>
            </m:r>
            <m:r>
              <m:t>23</m:t>
            </m:r>
          </m:sup>
        </m:sSup>
      </m:oMath>
      <w:r>
        <w:t xml:space="preserve"> Not only do powers of 10 make it easier to write this number, but they also help avoid errors since it would be very easy to write an extra zero or leave one out when writing out the decimal because there are so many to keep track of!</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2022-12-14T18:24:54Z</dcterms:created>
  <dcterms:modified xsi:type="dcterms:W3CDTF">2022-12-14T18:24:54Z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z2EK9z5YHJKhxScIVbwsmrAbCjYpwF+3CddnIo1g4YXrZU+uUtDkz2QhhBYE2ADyifNzsD1KAqyMXYJS+W/i2A==</vt:lpwstr>
  </property>
</Properties>
</file>