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7-scale-drawings"/>
    <w:p>
      <w:pPr>
        <w:pStyle w:val="Heading2"/>
      </w:pPr>
      <w:r>
        <w:t xml:space="preserve">Unit 1 Lesson 7: Scale Drawings</w:t>
      </w:r>
    </w:p>
    <w:bookmarkEnd w:id="20"/>
    <w:bookmarkStart w:id="28" w:name="what-is-a-scale-drawing-warm-up"/>
    <w:p>
      <w:pPr>
        <w:pStyle w:val="Heading3"/>
      </w:pPr>
      <w:r>
        <w:t xml:space="preserve">1 What is a Scale Drawing?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drawings of a school bus, a quarter, and the subway lines around Boston, Massachusetts. The first three drawings are</w:t>
      </w:r>
      <w:r>
        <w:t xml:space="preserve"> </w:t>
      </w:r>
      <w:r>
        <w:rPr>
          <w:bCs/>
          <w:b/>
        </w:rPr>
        <w:t xml:space="preserve">scale drawings</w:t>
      </w:r>
      <w:r>
        <w:t xml:space="preserve"> of these objects.</w:t>
      </w:r>
    </w:p>
    <w:p>
      <w:pPr>
        <w:pStyle w:val="BodyText"/>
      </w:pPr>
      <w:r>
        <w:drawing>
          <wp:inline>
            <wp:extent cx="5943600" cy="2257445"/>
            <wp:effectExtent b="0" l="0" r="0" t="0"/>
            <wp:docPr descr="Three scale drawings of the rear of a school bus, a quarter, and subway lines." title="" id="22" name="Picture"/>
            <a:graphic>
              <a:graphicData uri="http://schemas.openxmlformats.org/drawingml/2006/picture">
                <pic:pic>
                  <pic:nvPicPr>
                    <pic:cNvPr descr="/app/tmp/embedder-1671038000.2311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7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next three drawings are</w:t>
      </w:r>
      <w:r>
        <w:t xml:space="preserve"> </w:t>
      </w:r>
      <w:r>
        <w:rPr>
          <w:iCs/>
          <w:i/>
        </w:rPr>
        <w:t xml:space="preserve">not</w:t>
      </w:r>
      <w:r>
        <w:t xml:space="preserve"> scale drawings of these objects.</w:t>
      </w:r>
    </w:p>
    <w:p>
      <w:pPr>
        <w:pStyle w:val="BodyText"/>
      </w:pPr>
      <w:r>
        <w:drawing>
          <wp:inline>
            <wp:extent cx="5943600" cy="2393480"/>
            <wp:effectExtent b="0" l="0" r="0" t="0"/>
            <wp:docPr descr="Same items, but they are drawn differently. Examples, the bus is messy, the quarter is not a circle, and the subway lines are more uniform." title="" id="25" name="Picture"/>
            <a:graphic>
              <a:graphicData uri="http://schemas.openxmlformats.org/drawingml/2006/picture">
                <pic:pic>
                  <pic:nvPicPr>
                    <pic:cNvPr descr="/app/tmp/embedder-1671038000.25562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3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Discuss with your partner what a scale drawing is.</w:t>
      </w:r>
    </w:p>
    <w:bookmarkEnd w:id="27"/>
    <w:bookmarkEnd w:id="28"/>
    <w:bookmarkStart w:id="30" w:name="sizing-up-a-basketball-court"/>
    <w:p>
      <w:pPr>
        <w:pStyle w:val="Heading3"/>
      </w:pPr>
      <w:r>
        <w:t xml:space="preserve">2 Sizing Up a Basketball Court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scale drawing of a basketball court. The drawing does not have any measurements labeled, but it says that 1 centimeter represents 2 meters.</w:t>
      </w:r>
    </w:p>
    <w:p>
      <w:pPr>
        <w:numPr>
          <w:ilvl w:val="0"/>
          <w:numId w:val="1001"/>
        </w:numPr>
        <w:pStyle w:val="Compact"/>
      </w:pPr>
      <w:r>
        <w:t xml:space="preserve">Measure the distances on the scale drawing that are labeled a–d to the nearest tenth of a centimeter. Record your results in the first row of the table.</w:t>
      </w:r>
    </w:p>
    <w:p>
      <w:pPr>
        <w:numPr>
          <w:ilvl w:val="0"/>
          <w:numId w:val="1001"/>
        </w:numPr>
        <w:pStyle w:val="Compact"/>
      </w:pPr>
      <w:r>
        <w:t xml:space="preserve">The statement “1 cm represents 2 m” is the</w:t>
      </w:r>
      <w:r>
        <w:t xml:space="preserve"> </w:t>
      </w:r>
      <w:r>
        <w:rPr>
          <w:bCs/>
          <w:b/>
        </w:rPr>
        <w:t xml:space="preserve">scale</w:t>
      </w:r>
      <w:r>
        <w:t xml:space="preserve"> </w:t>
      </w:r>
      <w:r>
        <w:t xml:space="preserve">of the drawing. It can also be expressed as “1 cm to 2 m,” or “1 cm for every 2 m.” What do you think the scale tells us?</w:t>
      </w:r>
    </w:p>
    <w:p>
      <w:pPr>
        <w:numPr>
          <w:ilvl w:val="0"/>
          <w:numId w:val="1001"/>
        </w:numPr>
        <w:pStyle w:val="Compact"/>
      </w:pPr>
      <w:r>
        <w:t xml:space="preserve">How long would each measurement from the first question be on an actual basketball court? Explain or show your reasoning.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measurement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(a) length</w:t>
            </w:r>
            <w:r>
              <w:br/>
            </w:r>
            <w:r>
              <w:t xml:space="preserve">of court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(b) width</w:t>
            </w:r>
            <w:r>
              <w:br/>
            </w:r>
            <w:r>
              <w:t xml:space="preserve">of court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(c) hoop</w:t>
            </w:r>
            <w:r>
              <w:br/>
            </w:r>
            <w:r>
              <w:t xml:space="preserve">to hoop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(d) 3 point line</w:t>
            </w:r>
            <w:r>
              <w:br/>
            </w:r>
            <w:r>
              <w:t xml:space="preserve">to sideline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scale drawing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actual court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On an actual basketball court, the bench area is typically 9 meters long.</w:t>
      </w:r>
    </w:p>
    <w:p>
      <w:pPr>
        <w:numPr>
          <w:ilvl w:val="1"/>
          <w:numId w:val="1002"/>
        </w:numPr>
        <w:pStyle w:val="Compact"/>
      </w:pPr>
      <w:r>
        <w:t xml:space="preserve">Without measuring, determine how long the bench area should be on the scale drawing.</w:t>
      </w:r>
    </w:p>
    <w:p>
      <w:pPr>
        <w:numPr>
          <w:ilvl w:val="1"/>
          <w:numId w:val="1002"/>
        </w:numPr>
        <w:pStyle w:val="Compact"/>
      </w:pPr>
      <w:r>
        <w:t xml:space="preserve">Check your answer by measuring the bench area on the scale drawing. Did your prediction match your measurement?</w:t>
      </w:r>
    </w:p>
    <w:bookmarkEnd w:id="29"/>
    <w:bookmarkEnd w:id="30"/>
    <w:bookmarkStart w:id="38" w:name="tall-structures"/>
    <w:p>
      <w:pPr>
        <w:pStyle w:val="Heading3"/>
      </w:pPr>
      <w:r>
        <w:t xml:space="preserve">3 Tall Structures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scale drawing of some of the world’s tallest structures.</w:t>
      </w:r>
    </w:p>
    <w:p>
      <w:pPr>
        <w:pStyle w:val="BodyText"/>
      </w:pPr>
      <w:r>
        <w:drawing>
          <wp:inline>
            <wp:extent cx="5943600" cy="3430339"/>
            <wp:effectExtent b="0" l="0" r="0" t="0"/>
            <wp:docPr descr="Structures shown from shortest to tallest are, Great Pyramid, Eiffel Tower, Willis Tower, CN Tower, Burj Khalifa." title="" id="32" name="Picture"/>
            <a:graphic>
              <a:graphicData uri="http://schemas.openxmlformats.org/drawingml/2006/picture">
                <pic:pic>
                  <pic:nvPicPr>
                    <pic:cNvPr descr="/app/tmp/embedder-1671038000.282549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03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About how tall is the actual Willis Tower? About how tall is the actual Great Pyramid? Be prepared to explain your reasoning.</w:t>
      </w:r>
    </w:p>
    <w:p>
      <w:pPr>
        <w:numPr>
          <w:ilvl w:val="0"/>
          <w:numId w:val="1003"/>
        </w:numPr>
        <w:pStyle w:val="Compact"/>
      </w:pPr>
      <w:r>
        <w:t xml:space="preserve">About how much taller is the Burj Khalifa than the Eiffel Tower?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Measure the line segment that shows the scale to the nearest tenth of a centimeter. Express the scale of the drawing using numbers and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2022-12-14T17:13:20Z</dcterms:created>
  <dcterms:modified xsi:type="dcterms:W3CDTF">2022-12-14T17:13:20Z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N1+VmWhLwuhQHWFMcCSxx2bRFRLFlkJt7V0qoxtLjtkTW9DABMM6tZX5wlIhQJ2vXzlslNEcH3Zo18/Tb0SNhA==</vt:lpwstr>
  </property>
</Properties>
</file>