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577f4efc8dec543eea5bf2fbc58b77e18efcd"/>
    <w:p>
      <w:pPr>
        <w:pStyle w:val="Heading2"/>
      </w:pPr>
      <w:r>
        <w:t xml:space="preserve">Lección 18: Representemos arreglos con expresiones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situaciones con arreglos y expresiones.</w:t>
      </w:r>
    </w:p>
    <w:bookmarkStart w:id="24" w:name="X0ef4d1c5667c9524e539bbd9eb7ac6dd3682a4e"/>
    <w:p>
      <w:pPr>
        <w:pStyle w:val="Heading3"/>
      </w:pPr>
      <w:r>
        <w:t xml:space="preserve">Calentamiento: Cuántos ves: Un arreglo de figuras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377452" cy="1956828"/>
            <wp:effectExtent b="0" l="0" r="0" t="0"/>
            <wp:docPr descr="Array. 5 rows of 4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1880.96891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52" cy="1956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representemos-situaciones-con-arreglos"/>
    <w:p>
      <w:pPr>
        <w:pStyle w:val="Heading3"/>
      </w:pPr>
      <w:r>
        <w:t xml:space="preserve">18.1: Representemos situaciones con arreglos</w:t>
      </w:r>
    </w:p>
    <w:p>
      <w:pPr>
        <w:pStyle w:val="FirstParagraph"/>
      </w:pPr>
      <w:r>
        <w:t xml:space="preserve">Usa objetos o dibujos para representar cada una de las situaciones con un arreglo.</w:t>
      </w:r>
    </w:p>
    <w:p>
      <w:pPr>
        <w:numPr>
          <w:ilvl w:val="0"/>
          <w:numId w:val="1002"/>
        </w:numPr>
        <w:pStyle w:val="Compact"/>
      </w:pPr>
      <w:r>
        <w:t xml:space="preserve">Hay 3 filas de sillas. Cada fila tiene 5 sillas.</w:t>
      </w:r>
    </w:p>
    <w:p>
      <w:pPr>
        <w:numPr>
          <w:ilvl w:val="0"/>
          <w:numId w:val="1002"/>
        </w:numPr>
        <w:pStyle w:val="Compact"/>
      </w:pPr>
      <w:r>
        <w:t xml:space="preserve">Hay 4 filas de automóviles. Cada fila tiene 5 automóviles.</w:t>
      </w:r>
    </w:p>
    <w:p>
      <w:pPr>
        <w:numPr>
          <w:ilvl w:val="0"/>
          <w:numId w:val="1002"/>
        </w:numPr>
        <w:pStyle w:val="Compact"/>
      </w:pPr>
      <w:r>
        <w:t xml:space="preserve">Hay 2 filas de huevos. Cada fila tiene 6 huevos.</w:t>
      </w:r>
    </w:p>
    <w:p>
      <w:pPr>
        <w:numPr>
          <w:ilvl w:val="0"/>
          <w:numId w:val="1002"/>
        </w:numPr>
        <w:pStyle w:val="Compact"/>
      </w:pPr>
      <w:r>
        <w:t xml:space="preserve">Hay 2 equipos de estudiantes en fila. Cada equipo tiene 10 estudiantes.</w:t>
      </w:r>
    </w:p>
    <w:p>
      <w:pPr>
        <w:pStyle w:val="FirstParagraph"/>
      </w:pPr>
      <w:r>
        <w:t xml:space="preserve">Escribe una expresión de multiplicación que represente cada situación.</w:t>
      </w:r>
    </w:p>
    <w:bookmarkEnd w:id="25"/>
    <w:bookmarkStart w:id="29" w:name="conectemos-arreglos-con-expresiones"/>
    <w:p>
      <w:pPr>
        <w:pStyle w:val="Heading3"/>
      </w:pPr>
      <w:r>
        <w:t xml:space="preserve">18.2: Conectemos arreglos con expresiones</w:t>
      </w:r>
    </w:p>
    <w:p>
      <w:pPr>
        <w:pStyle w:val="FirstParagraph"/>
      </w:pPr>
      <w:r>
        <w:t xml:space="preserve">Dibuja un arreglo para cada expresión de multiplicación. Prepárate para compartir tu razonamiento.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2022-12-14T23:51:21Z</dcterms:created>
  <dcterms:modified xsi:type="dcterms:W3CDTF">2022-12-14T23:51:21Z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tPPwxjlGxHEtJ7mhQr8hjbiBFDPRubt8CXEGLUQJkKiQ97WfVc48LOjDGr8T2w3lgWlttcUz5meM++NdMAaT9Q==</vt:lpwstr>
  </property>
</Properties>
</file>