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0843b3ed0a22c94de7d88f0a750c4227d9b3ec"/>
    <w:p>
      <w:pPr>
        <w:pStyle w:val="Heading2"/>
      </w:pPr>
      <w:r>
        <w:t xml:space="preserve">Lección 7: Fracciones no unitarias en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Ubiquemos fracciones no unitarias en la recta numérica.</w:t>
      </w:r>
    </w:p>
    <w:bookmarkStart w:id="33" w:name="fracciones-en-la-recta-numérica"/>
    <w:p>
      <w:pPr>
        <w:pStyle w:val="Heading3"/>
      </w:pPr>
      <w:r>
        <w:t xml:space="preserve">7.2: Fracciones en la recta numérica</w:t>
      </w:r>
    </w:p>
    <w:p>
      <w:pPr>
        <w:numPr>
          <w:ilvl w:val="0"/>
          <w:numId w:val="1002"/>
        </w:numPr>
      </w:pPr>
      <w:r>
        <w:t xml:space="preserve">Ubica y marca 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2" name="Picture"/>
            <a:graphic>
              <a:graphicData uri="http://schemas.openxmlformats.org/drawingml/2006/picture">
                <pic:pic>
                  <pic:nvPicPr>
                    <pic:cNvPr descr="/app/tmp/embedder-1671062365.90003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zero, one, and two." title="" id="25" name="Picture"/>
            <a:graphic>
              <a:graphicData uri="http://schemas.openxmlformats.org/drawingml/2006/picture">
                <pic:pic>
                  <pic:nvPicPr>
                    <pic:cNvPr descr="/app/tmp/embedder-1671062365.96201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28" name="Picture"/>
            <a:graphic>
              <a:graphicData uri="http://schemas.openxmlformats.org/drawingml/2006/picture">
                <pic:pic>
                  <pic:nvPicPr>
                    <pic:cNvPr descr="/app/tmp/embedder-1671062366.02656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Ubica y marca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1" name="Picture"/>
            <a:graphic>
              <a:graphicData uri="http://schemas.openxmlformats.org/drawingml/2006/picture">
                <pic:pic>
                  <pic:nvPicPr>
                    <pic:cNvPr descr="/app/tmp/embedder-1671062366.102049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¿Cómo partiste la recta numérica cuando ibas a ubicar los números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y</w:t>
      </w:r>
      <w:r>
        <w:t xml:space="preserve"> </w:t>
      </w:r>
      <m:oMath>
        <m:f>
          <m:fPr>
            <m:type m:val="bar"/>
          </m:fPr>
          <m:num>
            <m:r>
              <m:t>12</m:t>
            </m:r>
          </m:num>
          <m:den>
            <m:r>
              <m:t>8</m:t>
            </m:r>
          </m:den>
        </m:f>
      </m:oMath>
      <w:r>
        <w:t xml:space="preserve">? Explica tu razonamiento.</w:t>
      </w:r>
    </w:p>
    <w:p>
      <w:pPr>
        <w:numPr>
          <w:ilvl w:val="0"/>
          <w:numId w:val="1002"/>
        </w:numPr>
        <w:pStyle w:val="Compact"/>
      </w:pPr>
      <w:r>
        <w:t xml:space="preserve">¿Qué patrones observaste en las fracciones que ubicaste?</w:t>
      </w:r>
    </w:p>
    <w:bookmarkEnd w:id="33"/>
    <w:bookmarkStart w:id="49" w:name="cuál-es-la-fracción"/>
    <w:p>
      <w:pPr>
        <w:pStyle w:val="Heading3"/>
      </w:pPr>
      <w:r>
        <w:t xml:space="preserve">7.3: ¿Cuál es la fracción?</w:t>
      </w:r>
    </w:p>
    <w:p>
      <w:pPr>
        <w:numPr>
          <w:ilvl w:val="0"/>
          <w:numId w:val="1003"/>
        </w:numPr>
      </w:pPr>
      <w:r>
        <w:t xml:space="preserve">Haz una partición de la recta numérica en cualquier número de partes de igual tamaño. Escoge una fracción y ubícala. Pon una marca que la represente, pero no escribas el número.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35" name="Picture"/>
            <a:graphic>
              <a:graphicData uri="http://schemas.openxmlformats.org/drawingml/2006/picture">
                <pic:pic>
                  <pic:nvPicPr>
                    <pic:cNvPr descr="/app/tmp/embedder-1671062366.168884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Intercambia tu recta numérica con un compañero.</w:t>
      </w:r>
    </w:p>
    <w:p>
      <w:pPr>
        <w:numPr>
          <w:ilvl w:val="1"/>
          <w:numId w:val="1004"/>
        </w:numPr>
        <w:pStyle w:val="Compact"/>
      </w:pPr>
      <w:r>
        <w:t xml:space="preserve">¿Cómo partió su recta numérica tu compañero?</w:t>
      </w:r>
    </w:p>
    <w:p>
      <w:pPr>
        <w:numPr>
          <w:ilvl w:val="1"/>
          <w:numId w:val="1004"/>
        </w:numPr>
        <w:pStyle w:val="Compact"/>
      </w:pPr>
      <w:r>
        <w:t xml:space="preserve">¿Qué número representa la marca de tu compañero en su recta numérica? Explica tu razonamiento.</w:t>
      </w:r>
    </w:p>
    <w:p>
      <w:pPr>
        <w:pStyle w:val="FirstParagraph"/>
      </w:pPr>
      <w:r>
        <w:t xml:space="preserve">Si te queda tiempo: juega otra vez.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0 to 2 by ones. Evenly spaced tick marks. First tick mark, 0. Last tick mark, 2." title="" id="38" name="Picture"/>
            <a:graphic>
              <a:graphicData uri="http://schemas.openxmlformats.org/drawingml/2006/picture">
                <pic:pic>
                  <pic:nvPicPr>
                    <pic:cNvPr descr="/app/tmp/embedder-1671062366.212949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41" name="Picture"/>
            <a:graphic>
              <a:graphicData uri="http://schemas.openxmlformats.org/drawingml/2006/picture">
                <pic:pic>
                  <pic:nvPicPr>
                    <pic:cNvPr descr="/app/tmp/embedder-1671062366.2760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504749" cy="2773781"/>
            <wp:effectExtent b="0" l="0" r="0" t="0"/>
            <wp:docPr descr="Students working together." title="" id="44" name="Picture"/>
            <a:graphic>
              <a:graphicData uri="http://schemas.openxmlformats.org/drawingml/2006/picture">
                <pic:pic>
                  <pic:nvPicPr>
                    <pic:cNvPr descr="/app/tmp/embedder-1671062366.34817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2022-12-14T23:59:27Z</dcterms:created>
  <dcterms:modified xsi:type="dcterms:W3CDTF">2022-12-14T23:59:27Z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JPZ8ZvoP6uZBPtA2lr3uWMaGE29Lgr5M/Pj1xnt50FAA8jk/locSu4TacyjH2cIw/25q6V8I41d5chC2D3bTDQ==</vt:lpwstr>
  </property>
</Properties>
</file>