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b4f308882d31480f2cc99ee000d3049d8de03"/>
    <w:p>
      <w:pPr>
        <w:pStyle w:val="Heading2"/>
      </w:pPr>
      <w:r>
        <w:t xml:space="preserve">Lección 14: Escribamos y resolvamos ecuaciones con números desconocidos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ecuaciones que tienen números desconocidos.</w:t>
      </w:r>
    </w:p>
    <w:bookmarkStart w:id="21" w:name="X1de19ce0b11a47e0f7b9956ec29ac201fa58d71"/>
    <w:p>
      <w:pPr>
        <w:pStyle w:val="Heading3"/>
      </w:pPr>
      <w:r>
        <w:t xml:space="preserve">Calentamiento: Conversación numérica: Cincos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</m:oMath>
    </w:p>
    <w:bookmarkEnd w:id="21"/>
    <w:bookmarkStart w:id="25" w:name="X543ee6af1e74257818daa189afb644b5d166de7"/>
    <w:p>
      <w:pPr>
        <w:pStyle w:val="Heading3"/>
      </w:pPr>
      <w:r>
        <w:t xml:space="preserve">14.1: Clasificación de tarjetas: Números desconocidos</w:t>
      </w:r>
    </w:p>
    <w:p>
      <w:pPr>
        <w:pStyle w:val="FirstParagraph"/>
      </w:pPr>
      <w:r>
        <w:t xml:space="preserve">Tu profesor te va a dar un grupo de tarjetas. Empareja cada ecuación con una situación o con un diagrama.</w:t>
      </w:r>
    </w:p>
    <w:p>
      <w:pPr>
        <w:pStyle w:val="BodyText"/>
      </w:pPr>
      <w:r>
        <w:drawing>
          <wp:inline>
            <wp:extent cx="5943600" cy="799684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1875.98261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8" w:name="X6b6482f5e5012e28b2b1770b5dfd64b860b2126"/>
    <w:p>
      <w:pPr>
        <w:pStyle w:val="Heading3"/>
      </w:pPr>
      <w:r>
        <w:t xml:space="preserve">14.2: Escribamos ecuaciones que tengan un número desconocido</w:t>
      </w:r>
    </w:p>
    <w:p>
      <w:pPr>
        <w:numPr>
          <w:ilvl w:val="0"/>
          <w:numId w:val="1003"/>
        </w:numPr>
        <w:pStyle w:val="Compact"/>
      </w:pPr>
      <w:r>
        <w:t xml:space="preserve">En cada caso, escribe una ecuación que represente el diagrama o la situación. Usa un símbolo para representar el número desconocido. Prepárate para compartir tu razonamiento.</w:t>
      </w:r>
    </w:p>
    <w:p>
      <w:pPr>
        <w:numPr>
          <w:ilvl w:val="0"/>
          <w:numId w:val="1003"/>
        </w:numPr>
        <w:pStyle w:val="Compact"/>
      </w:pPr>
      <w:r>
        <w:t xml:space="preserve">Encuentra el número que hace que la ecuación sea verdadera. Reescribe la ecuación con la solución.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diagrama o situación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ecuación con símbolo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ecuación con solución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5.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876.1138742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Jada tiene varios paquetes de tarjetas de deportes. Cada paquete tiene 5 tarjetas. Si Jada tiene 45 tarjetas, ¿cuántos paquetes de tarjetas tiene?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A rectangle split into 5 parts, each labeled 2. Total length, question mark.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876.1808622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0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876.2528045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 la escuela hay 6 bolsas. En cada bolsa hay 10 balones de baloncesto. ¿Cuántos balones de baloncesto hay en la escuela?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2022-12-14T23:51:16Z</dcterms:created>
  <dcterms:modified xsi:type="dcterms:W3CDTF">2022-12-14T23:51:16Z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67+30Nbv3L3xokuSoo5FlU5Rltw+vYwgnmtWQ/jsKmrPu/KJumck4DRG6Izz6mn9d7nvWio30Tsb4bMzjOMpNw==</vt:lpwstr>
  </property>
</Properties>
</file>