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Here is a table and a scatter plot that compares points per game to free throw attempts for a basketball team during a tournament.</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player</w:t>
            </w:r>
          </w:p>
        </w:tc>
        <w:tc>
          <w:tcPr/>
          <w:p>
            <w:pPr>
              <w:numPr>
                <w:ilvl w:val="0"/>
                <w:numId w:val="1000"/>
              </w:numPr>
              <w:jc w:val="left"/>
            </w:pPr>
            <w:r>
              <w:t xml:space="preserve">free throw</w:t>
            </w:r>
            <w:r>
              <w:br/>
            </w:r>
            <w:r>
              <w:t xml:space="preserve">attempts</w:t>
            </w:r>
          </w:p>
        </w:tc>
        <w:tc>
          <w:tcPr/>
          <w:p>
            <w:pPr>
              <w:numPr>
                <w:ilvl w:val="0"/>
                <w:numId w:val="1000"/>
              </w:numPr>
              <w:pStyle w:val="Compact"/>
              <w:jc w:val="left"/>
            </w:pPr>
            <w:r>
              <w:t xml:space="preserve">points</w:t>
            </w:r>
          </w:p>
        </w:tc>
      </w:tr>
      <w:tr>
        <w:tc>
          <w:tcPr/>
          <w:p>
            <w:pPr>
              <w:numPr>
                <w:ilvl w:val="0"/>
                <w:numId w:val="1000"/>
              </w:numPr>
              <w:pStyle w:val="Compact"/>
              <w:jc w:val="left"/>
            </w:pPr>
            <w:r>
              <w:t xml:space="preserve">player A</w:t>
            </w:r>
          </w:p>
        </w:tc>
        <w:tc>
          <w:tcPr/>
          <w:p>
            <w:pPr>
              <w:numPr>
                <w:ilvl w:val="0"/>
                <w:numId w:val="1000"/>
              </w:numPr>
              <w:pStyle w:val="Compact"/>
              <w:jc w:val="left"/>
            </w:pPr>
            <w:r>
              <w:t xml:space="preserve">5.5</w:t>
            </w:r>
          </w:p>
        </w:tc>
        <w:tc>
          <w:tcPr/>
          <w:p>
            <w:pPr>
              <w:numPr>
                <w:ilvl w:val="0"/>
                <w:numId w:val="1000"/>
              </w:numPr>
              <w:pStyle w:val="Compact"/>
              <w:jc w:val="left"/>
            </w:pPr>
            <w:r>
              <w:t xml:space="preserve">28.3</w:t>
            </w:r>
          </w:p>
        </w:tc>
      </w:tr>
      <w:tr>
        <w:tc>
          <w:tcPr/>
          <w:p>
            <w:pPr>
              <w:numPr>
                <w:ilvl w:val="0"/>
                <w:numId w:val="1000"/>
              </w:numPr>
              <w:pStyle w:val="Compact"/>
              <w:jc w:val="left"/>
            </w:pPr>
            <w:r>
              <w:t xml:space="preserve">player B</w:t>
            </w:r>
          </w:p>
        </w:tc>
        <w:tc>
          <w:tcPr/>
          <w:p>
            <w:pPr>
              <w:numPr>
                <w:ilvl w:val="0"/>
                <w:numId w:val="1000"/>
              </w:numPr>
              <w:pStyle w:val="Compact"/>
              <w:jc w:val="left"/>
            </w:pPr>
            <w:r>
              <w:t xml:space="preserve">2.1</w:t>
            </w:r>
          </w:p>
        </w:tc>
        <w:tc>
          <w:tcPr/>
          <w:p>
            <w:pPr>
              <w:numPr>
                <w:ilvl w:val="0"/>
                <w:numId w:val="1000"/>
              </w:numPr>
              <w:pStyle w:val="Compact"/>
              <w:jc w:val="left"/>
            </w:pPr>
            <w:r>
              <w:t xml:space="preserve">18.6</w:t>
            </w:r>
          </w:p>
        </w:tc>
      </w:tr>
      <w:tr>
        <w:tc>
          <w:tcPr/>
          <w:p>
            <w:pPr>
              <w:numPr>
                <w:ilvl w:val="0"/>
                <w:numId w:val="1000"/>
              </w:numPr>
              <w:pStyle w:val="Compact"/>
              <w:jc w:val="left"/>
            </w:pPr>
            <w:r>
              <w:t xml:space="preserve">player C</w:t>
            </w:r>
          </w:p>
        </w:tc>
        <w:tc>
          <w:tcPr/>
          <w:p>
            <w:pPr>
              <w:numPr>
                <w:ilvl w:val="0"/>
                <w:numId w:val="1000"/>
              </w:numPr>
              <w:pStyle w:val="Compact"/>
              <w:jc w:val="left"/>
            </w:pPr>
            <w:r>
              <w:t xml:space="preserve">4.1</w:t>
            </w:r>
          </w:p>
        </w:tc>
        <w:tc>
          <w:tcPr/>
          <w:p>
            <w:pPr>
              <w:numPr>
                <w:ilvl w:val="0"/>
                <w:numId w:val="1000"/>
              </w:numPr>
              <w:pStyle w:val="Compact"/>
              <w:jc w:val="left"/>
            </w:pPr>
            <w:r>
              <w:t xml:space="preserve">13.7</w:t>
            </w:r>
          </w:p>
        </w:tc>
      </w:tr>
      <w:tr>
        <w:tc>
          <w:tcPr/>
          <w:p>
            <w:pPr>
              <w:numPr>
                <w:ilvl w:val="0"/>
                <w:numId w:val="1000"/>
              </w:numPr>
              <w:pStyle w:val="Compact"/>
              <w:jc w:val="left"/>
            </w:pPr>
            <w:r>
              <w:t xml:space="preserve">player D</w:t>
            </w:r>
          </w:p>
        </w:tc>
        <w:tc>
          <w:tcPr/>
          <w:p>
            <w:pPr>
              <w:numPr>
                <w:ilvl w:val="0"/>
                <w:numId w:val="1000"/>
              </w:numPr>
              <w:pStyle w:val="Compact"/>
              <w:jc w:val="left"/>
            </w:pPr>
            <w:r>
              <w:t xml:space="preserve">1.6</w:t>
            </w:r>
          </w:p>
        </w:tc>
        <w:tc>
          <w:tcPr/>
          <w:p>
            <w:pPr>
              <w:numPr>
                <w:ilvl w:val="0"/>
                <w:numId w:val="1000"/>
              </w:numPr>
              <w:pStyle w:val="Compact"/>
              <w:jc w:val="left"/>
            </w:pPr>
            <w:r>
              <w:t xml:space="preserve">10.6</w:t>
            </w:r>
          </w:p>
        </w:tc>
      </w:tr>
      <w:tr>
        <w:tc>
          <w:tcPr/>
          <w:p>
            <w:pPr>
              <w:numPr>
                <w:ilvl w:val="0"/>
                <w:numId w:val="1000"/>
              </w:numPr>
              <w:pStyle w:val="Compact"/>
              <w:jc w:val="left"/>
            </w:pPr>
            <w:r>
              <w:t xml:space="preserve">player E</w:t>
            </w:r>
          </w:p>
        </w:tc>
        <w:tc>
          <w:tcPr/>
          <w:p>
            <w:pPr>
              <w:numPr>
                <w:ilvl w:val="0"/>
                <w:numId w:val="1000"/>
              </w:numPr>
              <w:pStyle w:val="Compact"/>
              <w:jc w:val="left"/>
            </w:pPr>
            <w:r>
              <w:t xml:space="preserve">3.1</w:t>
            </w:r>
          </w:p>
        </w:tc>
        <w:tc>
          <w:tcPr/>
          <w:p>
            <w:pPr>
              <w:numPr>
                <w:ilvl w:val="0"/>
                <w:numId w:val="1000"/>
              </w:numPr>
              <w:pStyle w:val="Compact"/>
              <w:jc w:val="left"/>
            </w:pPr>
            <w:r>
              <w:t xml:space="preserve">10.4</w:t>
            </w:r>
          </w:p>
        </w:tc>
      </w:tr>
      <w:tr>
        <w:tc>
          <w:tcPr/>
          <w:p>
            <w:pPr>
              <w:numPr>
                <w:ilvl w:val="0"/>
                <w:numId w:val="1000"/>
              </w:numPr>
              <w:pStyle w:val="Compact"/>
              <w:jc w:val="left"/>
            </w:pPr>
            <w:r>
              <w:t xml:space="preserve">player F</w:t>
            </w:r>
          </w:p>
        </w:tc>
        <w:tc>
          <w:tcPr/>
          <w:p>
            <w:pPr>
              <w:numPr>
                <w:ilvl w:val="0"/>
                <w:numId w:val="1000"/>
              </w:numPr>
              <w:pStyle w:val="Compact"/>
              <w:jc w:val="left"/>
            </w:pPr>
            <w:r>
              <w:t xml:space="preserve">1</w:t>
            </w:r>
          </w:p>
        </w:tc>
        <w:tc>
          <w:tcPr/>
          <w:p>
            <w:pPr>
              <w:numPr>
                <w:ilvl w:val="0"/>
                <w:numId w:val="1000"/>
              </w:numPr>
              <w:pStyle w:val="Compact"/>
              <w:jc w:val="left"/>
            </w:pPr>
            <w:r>
              <w:t xml:space="preserve">5</w:t>
            </w:r>
          </w:p>
        </w:tc>
      </w:tr>
      <w:tr>
        <w:tc>
          <w:tcPr/>
          <w:p>
            <w:pPr>
              <w:numPr>
                <w:ilvl w:val="0"/>
                <w:numId w:val="1000"/>
              </w:numPr>
              <w:pStyle w:val="Compact"/>
              <w:jc w:val="left"/>
            </w:pPr>
            <w:r>
              <w:t xml:space="preserve">player G</w:t>
            </w:r>
          </w:p>
        </w:tc>
        <w:tc>
          <w:tcPr/>
          <w:p>
            <w:pPr>
              <w:numPr>
                <w:ilvl w:val="0"/>
                <w:numId w:val="1000"/>
              </w:numPr>
              <w:pStyle w:val="Compact"/>
              <w:jc w:val="left"/>
            </w:pPr>
            <w:r>
              <w:t xml:space="preserve">1.2</w:t>
            </w:r>
          </w:p>
        </w:tc>
        <w:tc>
          <w:tcPr/>
          <w:p>
            <w:pPr>
              <w:numPr>
                <w:ilvl w:val="0"/>
                <w:numId w:val="1000"/>
              </w:numPr>
              <w:pStyle w:val="Compact"/>
              <w:jc w:val="left"/>
            </w:pPr>
            <w:r>
              <w:t xml:space="preserve">5</w:t>
            </w:r>
          </w:p>
        </w:tc>
      </w:tr>
      <w:tr>
        <w:tc>
          <w:tcPr/>
          <w:p>
            <w:pPr>
              <w:numPr>
                <w:ilvl w:val="0"/>
                <w:numId w:val="1000"/>
              </w:numPr>
              <w:pStyle w:val="Compact"/>
              <w:jc w:val="left"/>
            </w:pPr>
            <w:r>
              <w:t xml:space="preserve">player H</w:t>
            </w:r>
          </w:p>
        </w:tc>
        <w:tc>
          <w:tcPr/>
          <w:p>
            <w:pPr>
              <w:numPr>
                <w:ilvl w:val="0"/>
                <w:numId w:val="1000"/>
              </w:numPr>
              <w:pStyle w:val="Compact"/>
              <w:jc w:val="left"/>
            </w:pPr>
            <w:r>
              <w:t xml:space="preserve">0.7</w:t>
            </w:r>
          </w:p>
        </w:tc>
        <w:tc>
          <w:tcPr/>
          <w:p>
            <w:pPr>
              <w:numPr>
                <w:ilvl w:val="0"/>
                <w:numId w:val="1000"/>
              </w:numPr>
              <w:pStyle w:val="Compact"/>
              <w:jc w:val="left"/>
            </w:pPr>
            <w:r>
              <w:t xml:space="preserve">4.7</w:t>
            </w:r>
          </w:p>
        </w:tc>
      </w:tr>
      <w:tr>
        <w:tc>
          <w:tcPr/>
          <w:p>
            <w:pPr>
              <w:numPr>
                <w:ilvl w:val="0"/>
                <w:numId w:val="1000"/>
              </w:numPr>
              <w:pStyle w:val="Compact"/>
              <w:jc w:val="left"/>
            </w:pPr>
            <w:r>
              <w:t xml:space="preserve">player I</w:t>
            </w:r>
          </w:p>
        </w:tc>
        <w:tc>
          <w:tcPr/>
          <w:p>
            <w:pPr>
              <w:numPr>
                <w:ilvl w:val="0"/>
                <w:numId w:val="1000"/>
              </w:numPr>
              <w:pStyle w:val="Compact"/>
              <w:jc w:val="left"/>
            </w:pPr>
            <w:r>
              <w:t xml:space="preserve">1.5</w:t>
            </w:r>
          </w:p>
        </w:tc>
        <w:tc>
          <w:tcPr/>
          <w:p>
            <w:pPr>
              <w:numPr>
                <w:ilvl w:val="0"/>
                <w:numId w:val="1000"/>
              </w:numPr>
              <w:pStyle w:val="Compact"/>
              <w:jc w:val="left"/>
            </w:pPr>
            <w:r>
              <w:t xml:space="preserve">3.7</w:t>
            </w:r>
          </w:p>
        </w:tc>
      </w:tr>
      <w:tr>
        <w:tc>
          <w:tcPr/>
          <w:p>
            <w:pPr>
              <w:numPr>
                <w:ilvl w:val="0"/>
                <w:numId w:val="1000"/>
              </w:numPr>
              <w:pStyle w:val="Compact"/>
              <w:jc w:val="left"/>
            </w:pPr>
            <w:r>
              <w:t xml:space="preserve">player J</w:t>
            </w:r>
          </w:p>
        </w:tc>
        <w:tc>
          <w:tcPr/>
          <w:p>
            <w:pPr>
              <w:numPr>
                <w:ilvl w:val="0"/>
                <w:numId w:val="1000"/>
              </w:numPr>
              <w:pStyle w:val="Compact"/>
              <w:jc w:val="left"/>
            </w:pPr>
            <w:r>
              <w:t xml:space="preserve">1.5</w:t>
            </w:r>
          </w:p>
        </w:tc>
        <w:tc>
          <w:tcPr/>
          <w:p>
            <w:pPr>
              <w:numPr>
                <w:ilvl w:val="0"/>
                <w:numId w:val="1000"/>
              </w:numPr>
              <w:pStyle w:val="Compact"/>
              <w:jc w:val="left"/>
            </w:pPr>
            <w:r>
              <w:t xml:space="preserve">3.5</w:t>
            </w:r>
          </w:p>
        </w:tc>
      </w:tr>
      <w:tr>
        <w:tc>
          <w:tcPr/>
          <w:p>
            <w:pPr>
              <w:numPr>
                <w:ilvl w:val="0"/>
                <w:numId w:val="1000"/>
              </w:numPr>
              <w:pStyle w:val="Compact"/>
              <w:jc w:val="left"/>
            </w:pPr>
            <w:r>
              <w:t xml:space="preserve">player K</w:t>
            </w:r>
          </w:p>
        </w:tc>
        <w:tc>
          <w:tcPr/>
          <w:p>
            <w:pPr>
              <w:numPr>
                <w:ilvl w:val="0"/>
                <w:numId w:val="1000"/>
              </w:numPr>
              <w:pStyle w:val="Compact"/>
              <w:jc w:val="left"/>
            </w:pPr>
            <w:r>
              <w:t xml:space="preserve">1.2</w:t>
            </w:r>
          </w:p>
        </w:tc>
        <w:tc>
          <w:tcPr/>
          <w:p>
            <w:pPr>
              <w:numPr>
                <w:ilvl w:val="0"/>
                <w:numId w:val="1000"/>
              </w:numPr>
              <w:pStyle w:val="Compact"/>
              <w:jc w:val="left"/>
            </w:pPr>
            <w:r>
              <w:t xml:space="preserve">3.1</w:t>
            </w:r>
          </w:p>
        </w:tc>
      </w:tr>
      <w:tr>
        <w:tc>
          <w:tcPr/>
          <w:p>
            <w:pPr>
              <w:numPr>
                <w:ilvl w:val="0"/>
                <w:numId w:val="1000"/>
              </w:numPr>
              <w:pStyle w:val="Compact"/>
              <w:jc w:val="left"/>
            </w:pPr>
            <w:r>
              <w:t xml:space="preserve">player L</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r>
      <w:tr>
        <w:tc>
          <w:tcPr/>
          <w:p>
            <w:pPr>
              <w:numPr>
                <w:ilvl w:val="0"/>
                <w:numId w:val="1000"/>
              </w:numPr>
              <w:pStyle w:val="Compact"/>
              <w:jc w:val="left"/>
            </w:pPr>
            <w:r>
              <w:t xml:space="preserve">player M</w:t>
            </w:r>
          </w:p>
        </w:tc>
        <w:tc>
          <w:tcPr/>
          <w:p>
            <w:pPr>
              <w:numPr>
                <w:ilvl w:val="0"/>
                <w:numId w:val="1000"/>
              </w:numPr>
              <w:pStyle w:val="Compact"/>
              <w:jc w:val="left"/>
            </w:pPr>
            <w:r>
              <w:t xml:space="preserve">0</w:t>
            </w:r>
          </w:p>
        </w:tc>
        <w:tc>
          <w:tcPr/>
          <w:p>
            <w:pPr>
              <w:numPr>
                <w:ilvl w:val="0"/>
                <w:numId w:val="1000"/>
              </w:numPr>
              <w:pStyle w:val="Compact"/>
              <w:jc w:val="left"/>
            </w:pPr>
            <w:r>
              <w:t xml:space="preserve">0.8</w:t>
            </w:r>
          </w:p>
        </w:tc>
      </w:tr>
      <w:tr>
        <w:tc>
          <w:tcPr/>
          <w:p>
            <w:pPr>
              <w:numPr>
                <w:ilvl w:val="0"/>
                <w:numId w:val="1000"/>
              </w:numPr>
              <w:pStyle w:val="Compact"/>
              <w:jc w:val="left"/>
            </w:pPr>
            <w:r>
              <w:t xml:space="preserve">player N</w:t>
            </w:r>
          </w:p>
        </w:tc>
        <w:tc>
          <w:tcPr/>
          <w:p>
            <w:pPr>
              <w:numPr>
                <w:ilvl w:val="0"/>
                <w:numId w:val="1000"/>
              </w:numPr>
              <w:pStyle w:val="Compact"/>
              <w:jc w:val="left"/>
            </w:pPr>
            <w:r>
              <w:t xml:space="preserve">0</w:t>
            </w:r>
          </w:p>
        </w:tc>
        <w:tc>
          <w:tcPr/>
          <w:p>
            <w:pPr>
              <w:numPr>
                <w:ilvl w:val="0"/>
                <w:numId w:val="1000"/>
              </w:numPr>
              <w:pStyle w:val="Compact"/>
              <w:jc w:val="left"/>
            </w:pPr>
            <w:r>
              <w:t xml:space="preserve">0.6</w:t>
            </w:r>
          </w:p>
        </w:tc>
      </w:tr>
    </w:tbl>
    <w:p>
      <w:pPr>
        <w:numPr>
          <w:ilvl w:val="0"/>
          <w:numId w:val="1000"/>
        </w:numPr>
        <w:pStyle w:val="Compact"/>
      </w:pPr>
      <w:r>
        <w:drawing>
          <wp:inline>
            <wp:extent cx="5943600" cy="5897269"/>
            <wp:effectExtent b="0" l="0" r="0" t="0"/>
            <wp:docPr descr="Scatterplot, free throw attempts per game, 0 to 6 by 1, points per game, 0 to 30 by 5. Points given by accompanying table." title="" id="22" name="Picture"/>
            <a:graphic>
              <a:graphicData uri="http://schemas.openxmlformats.org/drawingml/2006/picture">
                <pic:pic>
                  <pic:nvPicPr>
                    <pic:cNvPr descr="/app/tmp/embedder-1671073897.6491814.png" id="23" name="Picture"/>
                    <pic:cNvPicPr>
                      <a:picLocks noChangeArrowheads="1" noChangeAspect="1"/>
                    </pic:cNvPicPr>
                  </pic:nvPicPr>
                  <pic:blipFill>
                    <a:blip r:embed="rId21"/>
                    <a:stretch>
                      <a:fillRect/>
                    </a:stretch>
                  </pic:blipFill>
                  <pic:spPr bwMode="auto">
                    <a:xfrm>
                      <a:off x="0" y="0"/>
                      <a:ext cx="5943600" cy="5897269"/>
                    </a:xfrm>
                    <a:prstGeom prst="rect">
                      <a:avLst/>
                    </a:prstGeom>
                    <a:noFill/>
                    <a:ln w="9525">
                      <a:noFill/>
                      <a:headEnd/>
                      <a:tailEnd/>
                    </a:ln>
                  </pic:spPr>
                </pic:pic>
              </a:graphicData>
            </a:graphic>
          </wp:inline>
        </w:drawing>
      </w:r>
    </w:p>
    <w:p>
      <w:pPr>
        <w:numPr>
          <w:ilvl w:val="1"/>
          <w:numId w:val="1002"/>
        </w:numPr>
        <w:pStyle w:val="Compact"/>
      </w:pPr>
      <w:r>
        <w:t xml:space="preserve">Circle the point that represents the data for Player E.</w:t>
      </w:r>
    </w:p>
    <w:p>
      <w:pPr>
        <w:numPr>
          <w:ilvl w:val="1"/>
          <w:numId w:val="1002"/>
        </w:numPr>
        <w:pStyle w:val="Compact"/>
      </w:pPr>
      <w:r>
        <w:t xml:space="preserve">What does the point</w:t>
      </w:r>
      <w:r>
        <w:t xml:space="preserve"> </w:t>
      </w:r>
      <m:oMath>
        <m:d>
          <m:dPr>
            <m:begChr m:val="("/>
            <m:endChr m:val=")"/>
            <m:sepChr m:val=""/>
            <m:grow/>
          </m:dPr>
          <m:e>
            <m:r>
              <m:t>2.1</m:t>
            </m:r>
            <m:r>
              <m:rPr>
                <m:sty m:val="p"/>
              </m:rPr>
              <m:t>,</m:t>
            </m:r>
            <m:r>
              <m:t>18.6</m:t>
            </m:r>
          </m:e>
        </m:d>
      </m:oMath>
      <w:r>
        <w:t xml:space="preserve"> </w:t>
      </w:r>
      <w:r>
        <w:t xml:space="preserve">represent?</w:t>
      </w:r>
      <w:r>
        <w:br/>
      </w:r>
      <w:r>
        <w:t xml:space="preserve"> </w:t>
      </w:r>
    </w:p>
    <w:p>
      <w:pPr>
        <w:numPr>
          <w:ilvl w:val="1"/>
          <w:numId w:val="1002"/>
        </w:numPr>
        <w:pStyle w:val="Compact"/>
      </w:pPr>
      <w:r>
        <w:t xml:space="preserve">In that same tournament, Player O on another team scored 14.3 points per game with 4.8 free throw attempts per game. Plot a point on the graph that shows this information.</w:t>
      </w:r>
    </w:p>
    <w:p>
      <w:pPr>
        <w:numPr>
          <w:ilvl w:val="0"/>
          <w:numId w:val="1001"/>
        </w:numPr>
      </w:pPr>
      <w:r>
        <w:t xml:space="preserve">Andre said, “I found two figures that are congruent, so they can’t be similar.”</w:t>
      </w:r>
    </w:p>
    <w:p>
      <w:pPr>
        <w:numPr>
          <w:ilvl w:val="0"/>
          <w:numId w:val="1000"/>
        </w:numPr>
      </w:pPr>
      <w:r>
        <w:t xml:space="preserve">Diego said, “No, they are similar! The scale factor is 1.”</w:t>
      </w:r>
    </w:p>
    <w:p>
      <w:pPr>
        <w:numPr>
          <w:ilvl w:val="0"/>
          <w:numId w:val="1000"/>
        </w:numPr>
      </w:pPr>
      <w:r>
        <w:t xml:space="preserve">Do you agree with either of them? Use the definition of similarity to explain your answer.</w:t>
      </w:r>
    </w:p>
    <w:p>
      <w:pPr>
        <w:numPr>
          <w:ilvl w:val="0"/>
          <w:numId w:val="1000"/>
        </w:numPr>
      </w:pPr>
      <w:r>
        <w:t xml:space="preserve">(From Unit 2, Lesson 11.)</w:t>
      </w:r>
    </w:p>
    <w:p>
      <w:pPr>
        <w:numPr>
          <w:ilvl w:val="0"/>
          <w:numId w:val="1001"/>
        </w:numPr>
      </w:pPr>
      <w:r>
        <w:t xml:space="preserve">For each equation, explain what you could do first to each side of the equation so that there would be no fractions. You do not have to solve the equations (unless you want more practice).</w:t>
      </w:r>
    </w:p>
    <w:p>
      <w:pPr>
        <w:numPr>
          <w:ilvl w:val="1"/>
          <w:numId w:val="1003"/>
        </w:numPr>
        <w:pStyle w:val="Compact"/>
      </w:pPr>
      <m:oMath>
        <m:f>
          <m:fPr>
            <m:type m:val="bar"/>
          </m:fPr>
          <m:num>
            <m:r>
              <m:t>3</m:t>
            </m:r>
            <m:r>
              <m:t>x</m:t>
            </m:r>
            <m:r>
              <m:rPr>
                <m:sty m:val="p"/>
              </m:rPr>
              <m:t>−</m:t>
            </m:r>
            <m:r>
              <m:t>4</m:t>
            </m:r>
          </m:num>
          <m:den>
            <m:r>
              <m:t>8</m:t>
            </m:r>
          </m:den>
        </m:f>
        <m:r>
          <m:rPr>
            <m:sty m:val="p"/>
          </m:rPr>
          <m:t>=</m:t>
        </m:r>
        <m:f>
          <m:fPr>
            <m:type m:val="bar"/>
          </m:fPr>
          <m:num>
            <m:r>
              <m:t>x</m:t>
            </m:r>
            <m:r>
              <m:rPr>
                <m:sty m:val="p"/>
              </m:rPr>
              <m:t>+</m:t>
            </m:r>
            <m:r>
              <m:t>2</m:t>
            </m:r>
          </m:num>
          <m:den>
            <m:r>
              <m:t>3</m:t>
            </m:r>
          </m:den>
        </m:f>
      </m:oMath>
    </w:p>
    <w:p>
      <w:pPr>
        <w:numPr>
          <w:ilvl w:val="1"/>
          <w:numId w:val="1003"/>
        </w:numPr>
        <w:pStyle w:val="Compact"/>
      </w:pPr>
      <m:oMath>
        <m:f>
          <m:fPr>
            <m:type m:val="bar"/>
          </m:fPr>
          <m:num>
            <m:r>
              <m:t>3</m:t>
            </m:r>
            <m:d>
              <m:dPr>
                <m:begChr m:val="("/>
                <m:endChr m:val=")"/>
                <m:sepChr m:val=""/>
                <m:grow/>
              </m:dPr>
              <m:e>
                <m:r>
                  <m:t>2</m:t>
                </m:r>
                <m:r>
                  <m:rPr>
                    <m:sty m:val="p"/>
                  </m:rPr>
                  <m:t>−</m:t>
                </m:r>
                <m:r>
                  <m:t>r</m:t>
                </m:r>
              </m:e>
            </m:d>
          </m:num>
          <m:den>
            <m:r>
              <m:t>4</m:t>
            </m:r>
          </m:den>
        </m:f>
        <m:r>
          <m:rPr>
            <m:sty m:val="p"/>
          </m:rPr>
          <m:t>=</m:t>
        </m:r>
        <m:f>
          <m:fPr>
            <m:type m:val="bar"/>
          </m:fPr>
          <m:num>
            <m:r>
              <m:t>3</m:t>
            </m:r>
            <m:r>
              <m:rPr>
                <m:sty m:val="p"/>
              </m:rPr>
              <m:t>+</m:t>
            </m:r>
            <m:r>
              <m:t>r</m:t>
            </m:r>
          </m:num>
          <m:den>
            <m:r>
              <m:t>6</m:t>
            </m:r>
          </m:den>
        </m:f>
      </m:oMath>
    </w:p>
    <w:p>
      <w:pPr>
        <w:numPr>
          <w:ilvl w:val="1"/>
          <w:numId w:val="1004"/>
        </w:numPr>
        <w:pStyle w:val="Compact"/>
      </w:pPr>
      <m:oMath>
        <m:f>
          <m:fPr>
            <m:type m:val="bar"/>
          </m:fPr>
          <m:num>
            <m:r>
              <m:t>4</m:t>
            </m:r>
            <m:r>
              <m:t>p</m:t>
            </m:r>
            <m:r>
              <m:rPr>
                <m:sty m:val="p"/>
              </m:rPr>
              <m:t>+</m:t>
            </m:r>
            <m:r>
              <m:t>3</m:t>
            </m:r>
          </m:num>
          <m:den>
            <m:r>
              <m:t>8</m:t>
            </m:r>
          </m:den>
        </m:f>
        <m:r>
          <m:rPr>
            <m:sty m:val="p"/>
          </m:rPr>
          <m:t>=</m:t>
        </m:r>
        <m:f>
          <m:fPr>
            <m:type m:val="bar"/>
          </m:fPr>
          <m:num>
            <m:r>
              <m:t>p</m:t>
            </m:r>
            <m:r>
              <m:rPr>
                <m:sty m:val="p"/>
              </m:rPr>
              <m:t>+</m:t>
            </m:r>
            <m:r>
              <m:t>2</m:t>
            </m:r>
          </m:num>
          <m:den>
            <m:r>
              <m:t>4</m:t>
            </m:r>
          </m:den>
        </m:f>
      </m:oMath>
    </w:p>
    <w:p>
      <w:pPr>
        <w:numPr>
          <w:ilvl w:val="1"/>
          <w:numId w:val="1004"/>
        </w:numPr>
        <w:pStyle w:val="Compact"/>
      </w:pPr>
      <m:oMath>
        <m:f>
          <m:fPr>
            <m:type m:val="bar"/>
          </m:fPr>
          <m:num>
            <m:r>
              <m:t>2</m:t>
            </m:r>
            <m:d>
              <m:dPr>
                <m:begChr m:val="("/>
                <m:endChr m:val=")"/>
                <m:sepChr m:val=""/>
                <m:grow/>
              </m:dPr>
              <m:e>
                <m:r>
                  <m:t>a</m:t>
                </m:r>
                <m:r>
                  <m:rPr>
                    <m:sty m:val="p"/>
                  </m:rPr>
                  <m:t>−</m:t>
                </m:r>
                <m:r>
                  <m:t>7</m:t>
                </m:r>
              </m:e>
            </m:d>
          </m:num>
          <m:den>
            <m:r>
              <m:t>15</m:t>
            </m:r>
          </m:den>
        </m:f>
        <m:r>
          <m:rPr>
            <m:sty m:val="p"/>
          </m:rPr>
          <m:t>=</m:t>
        </m:r>
        <m:f>
          <m:fPr>
            <m:type m:val="bar"/>
          </m:fPr>
          <m:num>
            <m:r>
              <m:t>a</m:t>
            </m:r>
            <m:r>
              <m:rPr>
                <m:sty m:val="p"/>
              </m:rPr>
              <m:t>+</m:t>
            </m:r>
            <m:r>
              <m:t>4</m:t>
            </m:r>
          </m:num>
          <m:den>
            <m:r>
              <m:t>6</m:t>
            </m:r>
          </m:den>
        </m:f>
      </m:oMath>
    </w:p>
    <w:p>
      <w:pPr>
        <w:numPr>
          <w:ilvl w:val="0"/>
          <w:numId w:val="1000"/>
        </w:numPr>
      </w:pPr>
      <w:r>
        <w:t xml:space="preserve">(From Unit 4, Lesson 14.)</w:t>
      </w:r>
    </w:p>
    <w:p>
      <w:pPr>
        <w:numPr>
          <w:ilvl w:val="0"/>
          <w:numId w:val="1001"/>
        </w:numPr>
      </w:pPr>
      <w:r>
        <w:t xml:space="preserve">The points</w:t>
      </w:r>
      <w:r>
        <w:t xml:space="preserve"> </w:t>
      </w:r>
      <m:oMath>
        <m:d>
          <m:dPr>
            <m:begChr m:val="("/>
            <m:endChr m:val=")"/>
            <m:sepChr m:val=""/>
            <m:grow/>
          </m:dPr>
          <m:e>
            <m:r>
              <m:rPr>
                <m:nor/>
                <m:sty m:val="p"/>
              </m:rPr>
              <m:t>-</m:t>
            </m:r>
            <m:r>
              <m:t>2</m:t>
            </m:r>
            <m:r>
              <m:rPr>
                <m:sty m:val="p"/>
              </m:rPr>
              <m:t>,</m:t>
            </m:r>
            <m:r>
              <m:t>0</m:t>
            </m:r>
          </m:e>
        </m:d>
      </m:oMath>
      <w:r>
        <w:t xml:space="preserve"> </w:t>
      </w:r>
      <w:r>
        <w:t xml:space="preserve">and</w:t>
      </w:r>
      <w:r>
        <w:t xml:space="preserve"> </w:t>
      </w:r>
      <m:oMath>
        <m:d>
          <m:dPr>
            <m:begChr m:val="("/>
            <m:endChr m:val=")"/>
            <m:sepChr m:val=""/>
            <m:grow/>
          </m:dPr>
          <m:e>
            <m:r>
              <m:t>0</m:t>
            </m:r>
            <m:r>
              <m:rPr>
                <m:sty m:val="p"/>
              </m:rPr>
              <m:t>,</m:t>
            </m:r>
            <m:r>
              <m:rPr>
                <m:nor/>
                <m:sty m:val="p"/>
              </m:rPr>
              <m:t>-</m:t>
            </m:r>
            <m:r>
              <m:t>6</m:t>
            </m:r>
          </m:e>
        </m:d>
      </m:oMath>
      <w:r>
        <w:t xml:space="preserve"> </w:t>
      </w:r>
      <w:r>
        <w:t xml:space="preserve">are each on the graph of a linear equation. Is</w:t>
      </w:r>
      <w:r>
        <w:t xml:space="preserve"> </w:t>
      </w:r>
      <m:oMath>
        <m:d>
          <m:dPr>
            <m:begChr m:val="("/>
            <m:endChr m:val=")"/>
            <m:sepChr m:val=""/>
            <m:grow/>
          </m:dPr>
          <m:e>
            <m:r>
              <m:t>2</m:t>
            </m:r>
            <m:r>
              <m:rPr>
                <m:sty m:val="p"/>
              </m:rPr>
              <m:t>,</m:t>
            </m:r>
            <m:r>
              <m:t>6</m:t>
            </m:r>
          </m:e>
        </m:d>
      </m:oMath>
      <w:r>
        <w:t xml:space="preserve"> </w:t>
      </w:r>
      <w:r>
        <w:t xml:space="preserve">also on the graph of this linear equation? Explain your reasoning.</w:t>
      </w:r>
    </w:p>
    <w:p>
      <w:pPr>
        <w:numPr>
          <w:ilvl w:val="0"/>
          <w:numId w:val="1000"/>
        </w:numPr>
      </w:pPr>
      <w:r>
        <w:t xml:space="preserve">(From Unit 5, Lesson 11.)</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2022-12-15T03:11:38Z</dcterms:created>
  <dcterms:modified xsi:type="dcterms:W3CDTF">2022-12-15T03:11:38Z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gNMDkM6aJHFi69/Qxryl3UZoN0ba5JrVMal4j1Zq7BhjnfnXormrpWp4dV0XuiQYelh/6od94gIktb5owQe6sA==</vt:lpwstr>
  </property>
</Properties>
</file>