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2.png" ContentType="image/png"/>
  <Override PartName="/word/media/rId26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005ac7b7f9e4a0ed20ea8f6301b1b17a923f00"/>
    <w:p>
      <w:pPr>
        <w:pStyle w:val="Heading2"/>
      </w:pPr>
      <w:r>
        <w:t xml:space="preserve">Lesson 11: Side-Side-Angle (Sometimes) Congruence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explore triangle congruence criteria that are ambiguous.</w:t>
      </w:r>
    </w:p>
    <w:bookmarkStart w:id="21" w:name="notice-and-wonder-congruence-fail"/>
    <w:p>
      <w:pPr>
        <w:pStyle w:val="Heading3"/>
      </w:pPr>
      <w:r>
        <w:t xml:space="preserve">11.1: Notice and Wonder: Congruence Fail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t xml:space="preserve">In triangles</w:t>
      </w:r>
      <w:r>
        <w:t xml:space="preserve"> </w:t>
      </w:r>
      <m:oMath>
        <m:r>
          <m:t>G</m:t>
        </m:r>
        <m:r>
          <m:t>B</m:t>
        </m:r>
        <m:r>
          <m:t>D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K</m:t>
        </m:r>
        <m:r>
          <m:t>H</m:t>
        </m:r>
        <m:r>
          <m:t>I</m:t>
        </m:r>
      </m:oMath>
      <w:r>
        <w:t xml:space="preserve">:</w:t>
      </w:r>
    </w:p>
    <w:p>
      <w:pPr>
        <w:numPr>
          <w:ilvl w:val="0"/>
          <w:numId w:val="1002"/>
        </w:numPr>
        <w:pStyle w:val="Compact"/>
      </w:pPr>
      <w:r>
        <w:t xml:space="preserve">Angle</w:t>
      </w:r>
      <w:r>
        <w:t xml:space="preserve"> </w:t>
      </w:r>
      <m:oMath>
        <m:r>
          <m:t>G</m:t>
        </m:r>
        <m:r>
          <m:t>B</m:t>
        </m:r>
        <m:r>
          <m:t>D</m:t>
        </m:r>
      </m:oMath>
      <w:r>
        <w:t xml:space="preserve"> </w:t>
      </w:r>
      <w:r>
        <w:t xml:space="preserve">is congruent to angle</w:t>
      </w:r>
      <w:r>
        <w:t xml:space="preserve"> </w:t>
      </w:r>
      <m:oMath>
        <m:r>
          <m:t>K</m:t>
        </m:r>
        <m:r>
          <m:t>H</m:t>
        </m:r>
        <m:r>
          <m:t>I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Segment</w:t>
      </w:r>
      <w:r>
        <w:t xml:space="preserve"> </w:t>
      </w:r>
      <m:oMath>
        <m:r>
          <m:t>B</m:t>
        </m:r>
        <m:r>
          <m:t>D</m:t>
        </m:r>
      </m:oMath>
      <w:r>
        <w:t xml:space="preserve"> </w:t>
      </w:r>
      <w:r>
        <w:t xml:space="preserve">is congruent to segment</w:t>
      </w:r>
      <w:r>
        <w:t xml:space="preserve"> </w:t>
      </w:r>
      <m:oMath>
        <m:r>
          <m:t>H</m:t>
        </m:r>
        <m:r>
          <m:t>I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Segment</w:t>
      </w:r>
      <w:r>
        <w:t xml:space="preserve"> </w:t>
      </w:r>
      <m:oMath>
        <m:r>
          <m:t>D</m:t>
        </m:r>
        <m:r>
          <m:t>G</m:t>
        </m:r>
      </m:oMath>
      <w:r>
        <w:t xml:space="preserve"> </w:t>
      </w:r>
      <w:r>
        <w:t xml:space="preserve">is congruent to segment</w:t>
      </w:r>
      <w:r>
        <w:t xml:space="preserve"> </w:t>
      </w:r>
      <m:oMath>
        <m:r>
          <m:t>I</m:t>
        </m:r>
        <m:r>
          <m:t>K</m:t>
        </m:r>
      </m:oMath>
      <w:r>
        <w:t xml:space="preserve">.</w:t>
      </w:r>
    </w:p>
    <w:bookmarkEnd w:id="21"/>
    <w:bookmarkStart w:id="25" w:name="dare-to-be-even-more-different"/>
    <w:p>
      <w:pPr>
        <w:pStyle w:val="Heading3"/>
      </w:pPr>
      <w:r>
        <w:t xml:space="preserve">11.2: Dare to Be (Even More) Different</w:t>
      </w:r>
    </w:p>
    <w:p>
      <w:pPr>
        <w:pStyle w:val="FirstParagraph"/>
      </w:pPr>
      <w:r>
        <w:drawing>
          <wp:inline>
            <wp:extent cx="5943600" cy="4663440"/>
            <wp:effectExtent b="0" l="0" r="0" t="0"/>
            <wp:docPr descr="An angle, about 40 degrees. Two segments, one longer than the other." title="" id="23" name="Picture"/>
            <a:graphic>
              <a:graphicData uri="http://schemas.openxmlformats.org/drawingml/2006/picture">
                <pic:pic>
                  <pic:nvPicPr>
                    <pic:cNvPr descr="/app/tmp/embedder-1670997199.250518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63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Copy these segments and use them to make a triangle using the given angle so that the given angle is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between the 2 given sides. Draw your triangle on tracing paper. Try to make your triangle different from the triangles drawn by the other people in your group.</w:t>
      </w:r>
    </w:p>
    <w:bookmarkEnd w:id="25"/>
    <w:bookmarkStart w:id="30" w:name="ambiguously-ambiguous"/>
    <w:p>
      <w:pPr>
        <w:pStyle w:val="Heading3"/>
      </w:pPr>
      <w:r>
        <w:t xml:space="preserve">11.3: Ambiguously Ambiguous?</w:t>
      </w:r>
    </w:p>
    <w:p>
      <w:pPr>
        <w:pStyle w:val="FirstParagraph"/>
      </w:pPr>
      <w:r>
        <w:t xml:space="preserve">Your teacher will give you some sets of information.</w:t>
      </w:r>
    </w:p>
    <w:p>
      <w:pPr>
        <w:numPr>
          <w:ilvl w:val="0"/>
          <w:numId w:val="1003"/>
        </w:numPr>
        <w:pStyle w:val="Compact"/>
      </w:pPr>
      <w:r>
        <w:t xml:space="preserve">For each set of information, make a triangle using that information.</w:t>
      </w:r>
    </w:p>
    <w:p>
      <w:pPr>
        <w:numPr>
          <w:ilvl w:val="0"/>
          <w:numId w:val="1003"/>
        </w:numPr>
        <w:pStyle w:val="Compact"/>
      </w:pPr>
      <w:r>
        <w:t xml:space="preserve">If you think you can make more than one triangle, make more than one triangle.</w:t>
      </w:r>
    </w:p>
    <w:p>
      <w:pPr>
        <w:numPr>
          <w:ilvl w:val="0"/>
          <w:numId w:val="1003"/>
        </w:numPr>
        <w:pStyle w:val="Compact"/>
      </w:pPr>
      <w:r>
        <w:t xml:space="preserve">If you think you can’t make any triangle, note that.</w:t>
      </w:r>
    </w:p>
    <w:p>
      <w:pPr>
        <w:pStyle w:val="FirstParagraph"/>
      </w:pPr>
      <w:r>
        <w:t xml:space="preserve">When you are confident they are accurate, create a visual display.</w:t>
      </w:r>
    </w:p>
    <w:bookmarkStart w:id="29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shown. Use your straightedge and compass to construct a new point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on line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so that the length of segment</w:t>
      </w:r>
      <w:r>
        <w:t xml:space="preserve"> </w:t>
      </w:r>
      <m:oMath>
        <m:r>
          <m:t>B</m:t>
        </m:r>
        <m:r>
          <m:t>D</m:t>
        </m:r>
      </m:oMath>
      <w:r>
        <w:t xml:space="preserve"> </w:t>
      </w:r>
      <w:r>
        <w:t xml:space="preserve">is the same as the length of segment</w:t>
      </w:r>
      <w:r>
        <w:t xml:space="preserve"> </w:t>
      </w:r>
      <m:oMath>
        <m:r>
          <m:t>B</m:t>
        </m:r>
        <m:r>
          <m:t>C</m:t>
        </m:r>
      </m:oMath>
      <w:r>
        <w:t xml:space="preserve">.</w:t>
      </w:r>
    </w:p>
    <w:p>
      <w:pPr>
        <w:pStyle w:val="BodyText"/>
      </w:pPr>
      <w:r>
        <w:drawing>
          <wp:inline>
            <wp:extent cx="1920239" cy="1737360"/>
            <wp:effectExtent b="0" l="0" r="0" t="0"/>
            <wp:docPr descr="Triangle A B C. Angle A is 51 degrees. Side A B is 9. Side B C is 8." title="" id="27" name="Picture"/>
            <a:graphic>
              <a:graphicData uri="http://schemas.openxmlformats.org/drawingml/2006/picture">
                <pic:pic>
                  <pic:nvPicPr>
                    <pic:cNvPr descr="/app/tmp/embedder-1670997199.426960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Now use the straightedge and compass to construct the midpoint of</w:t>
      </w:r>
      <w:r>
        <w:t xml:space="preserve"> </w:t>
      </w:r>
      <m:oMath>
        <m:r>
          <m:t>C</m:t>
        </m:r>
        <m:r>
          <m:t>D</m:t>
        </m:r>
      </m:oMath>
      <w:r>
        <w:t xml:space="preserve">. Label that midpoint</w:t>
      </w:r>
      <w:r>
        <w:t xml:space="preserve"> </w:t>
      </w:r>
      <m:oMath>
        <m:r>
          <m:t>M</m:t>
        </m:r>
      </m:oMath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Explain why triangle</w:t>
      </w:r>
      <w:r>
        <w:t xml:space="preserve"> </w:t>
      </w:r>
      <m:oMath>
        <m:r>
          <m:t>A</m:t>
        </m:r>
        <m:r>
          <m:t>B</m:t>
        </m:r>
        <m:r>
          <m:t>M</m:t>
        </m:r>
      </m:oMath>
      <w:r>
        <w:t xml:space="preserve"> </w:t>
      </w:r>
      <w:r>
        <w:t xml:space="preserve">is a right triangle.</w:t>
      </w:r>
    </w:p>
    <w:p>
      <w:pPr>
        <w:numPr>
          <w:ilvl w:val="0"/>
          <w:numId w:val="1004"/>
        </w:numPr>
        <w:pStyle w:val="Compact"/>
      </w:pPr>
      <w:r>
        <w:t xml:space="preserve">Explain why knowing the angle at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 the side lengths of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t>C</m:t>
        </m:r>
      </m:oMath>
      <w:r>
        <w:t xml:space="preserve"> </w:t>
      </w:r>
      <w:r>
        <w:t xml:space="preserve">was not enough to define a unique triangle, but knowing the angle at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 the side lengths of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t>M</m:t>
        </m:r>
      </m:oMath>
      <w:r>
        <w:t xml:space="preserve"> </w:t>
      </w:r>
      <w:r>
        <w:t xml:space="preserve">would be enough to define a unique triangle.</w:t>
      </w:r>
    </w:p>
    <w:bookmarkEnd w:id="29"/>
    <w:bookmarkEnd w:id="30"/>
    <w:bookmarkStart w:id="40" w:name="lesson-11-summary"/>
    <w:p>
      <w:pPr>
        <w:pStyle w:val="Heading3"/>
      </w:pPr>
      <w:r>
        <w:t xml:space="preserve">Lesson 11 Summary</w:t>
      </w:r>
    </w:p>
    <w:p>
      <w:pPr>
        <w:pStyle w:val="FirstParagraph"/>
      </w:pPr>
      <w:r>
        <w:t xml:space="preserve">Imagine we know triangles have 2 pairs of corresponding, congruent side lengths, and a pair of corresponding, congruent angles that is not between the given sides. What can we conclude?</w:t>
      </w:r>
    </w:p>
    <w:p>
      <w:pPr>
        <w:pStyle w:val="BodyText"/>
      </w:pPr>
      <w:r>
        <w:t xml:space="preserve">Sometimes this is not enough information to determine that the triangles made with those measurements are congruent. These triangles have 2 pairs of congruent sides and a pair of congruent angles, but they are not congruent triangles. </w:t>
      </w:r>
    </w:p>
    <w:p>
      <w:pPr>
        <w:pStyle w:val="BodyText"/>
      </w:pPr>
      <w:r>
        <w:drawing>
          <wp:inline>
            <wp:extent cx="1920239" cy="868691"/>
            <wp:effectExtent b="0" l="0" r="0" t="0"/>
            <wp:docPr descr="Triangles that share a marked angle and a long side. Adjacent to the long side, each triangle has a short side with 1 tick mark. The short sides extend at different angles, creating the 2 triangles." title="" id="32" name="Picture"/>
            <a:graphic>
              <a:graphicData uri="http://schemas.openxmlformats.org/drawingml/2006/picture">
                <pic:pic>
                  <pic:nvPicPr>
                    <pic:cNvPr descr="/app/tmp/embedder-1670997199.51275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8686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the longer of the 2 given sides is opposite the given angle though, that does guarantee congruent triangles. In a right triangle, the longest side is always the hypotenuse. If we know the hypotenuse and the leg of a right triangle, we can be confident they are congruent.</w:t>
      </w:r>
    </w:p>
    <w:p>
      <w:pPr>
        <w:pStyle w:val="BodyText"/>
      </w:pPr>
      <w:r>
        <w:drawing>
          <wp:inline>
            <wp:extent cx="1920239" cy="1097277"/>
            <wp:effectExtent b="0" l="0" r="0" t="0"/>
            <wp:docPr descr="2 right triangles. Sides across from the right angle have double tick marks. Sides adjacent to the right angle have a single tick mark." title="" id="35" name="Picture"/>
            <a:graphic>
              <a:graphicData uri="http://schemas.openxmlformats.org/drawingml/2006/picture">
                <pic:pic>
                  <pic:nvPicPr>
                    <pic:cNvPr descr="/app/tmp/embedder-1670997199.579243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972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2022-12-14T05:53:20Z</dcterms:created>
  <dcterms:modified xsi:type="dcterms:W3CDTF">2022-12-14T05:53:20Z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pbsO7XbBpHOqeqh3tFYAq1VIJugdEB22bZgFp/yiWOSBv0u0GklcLm+eC2nlMizDbKBfbgmaQK3oEuDXiK1buQ==</vt:lpwstr>
  </property>
</Properties>
</file>