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24aaec19e6a3a14cf143185d04ef73d0baf240"/>
    <w:p>
      <w:pPr>
        <w:pStyle w:val="Heading2"/>
      </w:pPr>
      <w:r>
        <w:t xml:space="preserve">Lección 15: Comparemos fracciones que tienen el mismo denominador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dos fracciones que tienen el mismo denominador.</w:t>
      </w:r>
    </w:p>
    <w:bookmarkStart w:id="24" w:name="Xd955b719d5e3cf534d66e4392d9ff1e5149e3f7"/>
    <w:p>
      <w:pPr>
        <w:pStyle w:val="Heading3"/>
      </w:pPr>
      <w:r>
        <w:t xml:space="preserve">Calentamiento: Observa y pregúntate: Dos tiras más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871644" cy="1061193"/>
            <wp:effectExtent b="0" l="0" r="0" t="0"/>
            <wp:docPr descr="Two strips, one partially shaded, the other partially shaded and partially covered." title="" id="22" name="Picture"/>
            <a:graphic>
              <a:graphicData uri="http://schemas.openxmlformats.org/drawingml/2006/picture">
                <pic:pic>
                  <pic:nvPicPr>
                    <pic:cNvPr descr="/app/tmp/embedder-1671062378.04784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644" cy="1061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</w:t>
      </w:r>
    </w:p>
    <w:bookmarkEnd w:id="24"/>
    <w:bookmarkStart w:id="25" w:name="X3b311ebe1244ff3665cba4c9c657825d10342fc"/>
    <w:p>
      <w:pPr>
        <w:pStyle w:val="Heading3"/>
      </w:pPr>
      <w:r>
        <w:t xml:space="preserve">15.1: Comparemos fracciones que tienen el mismo denominador</w:t>
      </w:r>
    </w:p>
    <w:p>
      <w:pPr>
        <w:numPr>
          <w:ilvl w:val="0"/>
          <w:numId w:val="1002"/>
        </w:numPr>
      </w:pPr>
      <w:r>
        <w:t xml:space="preserve">En cada pareja de fracciones, marca la fracción que es mayor. Explica o muestra tu razonamiento.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</w:pPr>
      <w:r>
        <w:t xml:space="preserve">En cada caso, usa el símbolo &gt; o el símbolo &lt; para que la afirmación sea verdadera. Explica o muestra tu razonamiento.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t xml:space="preserve">Si te queda tiempo: Escribe el numerador que le falta a la fracción para que la afirmación sea verdadera. Explica o muestra tu razonamiento.</w:t>
      </w:r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2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4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3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0000</m:t>
                </m:r>
              </m:e>
            </m:phant>
          </m:num>
          <m:den>
            <m:r>
              <m:t>8</m:t>
            </m:r>
          </m:den>
        </m:f>
      </m:oMath>
    </w:p>
    <w:bookmarkEnd w:id="25"/>
    <w:bookmarkStart w:id="29" w:name="gira-y-gana-mismo-denominador"/>
    <w:p>
      <w:pPr>
        <w:pStyle w:val="Heading3"/>
      </w:pPr>
      <w:r>
        <w:t xml:space="preserve">15.2: Gira y gana: Mismo denominador</w:t>
      </w:r>
    </w:p>
    <w:p>
      <w:pPr>
        <w:pStyle w:val="FirstParagraph"/>
      </w:pPr>
      <w:r>
        <w:t xml:space="preserve">En este juego, van a ubicar y marcar fracciones en rectas numéricas. Escojan un lápiz de un color distinto al lápiz de su compañero para que puedan saber de quién es cada fracción en cada recta numérica. </w:t>
      </w:r>
    </w:p>
    <w:p>
      <w:pPr>
        <w:numPr>
          <w:ilvl w:val="0"/>
          <w:numId w:val="1006"/>
        </w:numPr>
        <w:pStyle w:val="Compact"/>
      </w:pPr>
      <w:r>
        <w:t xml:space="preserve">Cada jugador gira el clip. El jugador que saque el número mayor es el jugador 1. </w:t>
      </w:r>
    </w:p>
    <w:p>
      <w:pPr>
        <w:numPr>
          <w:ilvl w:val="0"/>
          <w:numId w:val="1006"/>
        </w:numPr>
        <w:pStyle w:val="Compact"/>
      </w:pPr>
      <w:r>
        <w:t xml:space="preserve">El jugador 1 escoge un denominador para la primera ronda: 2, 3, 4, 6 u 8.</w:t>
      </w:r>
    </w:p>
    <w:p>
      <w:pPr>
        <w:numPr>
          <w:ilvl w:val="0"/>
          <w:numId w:val="1006"/>
        </w:numPr>
        <w:pStyle w:val="Compact"/>
      </w:pPr>
      <w:r>
        <w:t xml:space="preserve">Cada jugador gira la ruleta para obtener el numerador de su fracción.</w:t>
      </w:r>
    </w:p>
    <w:p>
      <w:pPr>
        <w:numPr>
          <w:ilvl w:val="0"/>
          <w:numId w:val="1006"/>
        </w:numPr>
        <w:pStyle w:val="Compact"/>
      </w:pPr>
      <w:r>
        <w:t xml:space="preserve">Ubiquen y marquen sus fracciones en la misma recta numérica, en la hoja de registro.</w:t>
      </w:r>
    </w:p>
    <w:p>
      <w:pPr>
        <w:numPr>
          <w:ilvl w:val="0"/>
          <w:numId w:val="1006"/>
        </w:numPr>
        <w:pStyle w:val="Compact"/>
      </w:pPr>
      <w:r>
        <w:t xml:space="preserve">El jugador que tenga la fracción mayor gana y escoge el denominador para la siguiente ronda.</w:t>
      </w:r>
    </w:p>
    <w:p>
      <w:pPr>
        <w:numPr>
          <w:ilvl w:val="0"/>
          <w:numId w:val="1006"/>
        </w:numPr>
        <w:pStyle w:val="Compact"/>
      </w:pPr>
      <w:r>
        <w:t xml:space="preserve">Jueguen 10 rondas. Gana el jugador que gane más rondas.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2022-12-14T23:59:38Z</dcterms:created>
  <dcterms:modified xsi:type="dcterms:W3CDTF">2022-12-14T23:59:38Z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jRsOKImwbS4/va1ySPG/zKS/iBaeVO2dli6+EI+xZ/GpH0tx5TiVc/pZDmwZlZOknVfxkIresIYTpFtg+75krA==</vt:lpwstr>
  </property>
</Properties>
</file>