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word/webSettings.xml" ContentType="application/vnd.openxmlformats-officedocument.wordprocessingml.webSetting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styles.xml" ContentType="application/vnd.openxmlformats-officedocument.wordprocessingml.styles+xml"/>
  <Override PartName="/word/document.xml" ContentType="application/vnd.openxmlformats-officedocument.wordprocessingml.document.main+xml"/>
  <Override PartName="/word/comments.xml" ContentType="application/vnd.openxmlformats-officedocument.wordprocessingml.comments+xml"/>
  <Override PartName="/word/footnotes.xml" ContentType="application/vnd.openxmlformats-officedocument.wordprocessingml.footnotes+xml"/>
  <Override PartName="/word/header3.xml" ContentType="application/vnd.openxmlformats-officedocument.wordprocessingml.head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media/rId46.png" ContentType="image/png"/>
  <Override PartName="/word/media/rId21.png" ContentType="image/png"/>
  <Override PartName="/word/media/rId26.jpg" ContentType="image/jpeg"/>
  <Override PartName="/word/media/rId29.jpg" ContentType="image/jpeg"/>
  <Override PartName="/word/media/rId34.png" ContentType="image/png"/>
  <Override PartName="/word/media/rId37.png" ContentType="image/png"/>
  <Override PartName="/word/media/rId40.png" ContentType="image/png"/>
  <Override PartName="/word/media/rId43.png" ContentType="image/png"/>
  <Override PartName="/word/media/image1.png" ContentType="image/png"/>
</Types>
</file>

<file path=_rels/.rels><?xml version="1.0" encoding="UTF-8"?><Relationships xmlns="http://schemas.openxmlformats.org/package/2006/relationships"><Relationship Id="rId1" Type="http://schemas.openxmlformats.org/officeDocument/2006/relationships/officeDocument" Target="word/document.xml" /><Relationship Id="rId4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5" Type="http://schemas.openxmlformats.org/officeDocument/2006/relationships/custom-properties" Target="docProps/custom.xml" /></Relationships>
</file>

<file path=word/document.xml><?xml version="1.0" encoding="utf-8"?>
<w:document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body>
    <w:bookmarkStart w:id="20" w:name="X601fe68f9d526db8c145334f9fabc5bf873fc31"/>
    <w:p>
      <w:pPr>
        <w:pStyle w:val="Heading2"/>
      </w:pPr>
      <w:r>
        <w:t xml:space="preserve">Unit 6 Lesson 6: Estimate and Measure Weight</w:t>
      </w:r>
    </w:p>
    <w:bookmarkEnd w:id="20"/>
    <w:bookmarkStart w:id="25" w:name="X5ad7b28e9f628d2226e4278910e094003981bd4"/>
    <w:p>
      <w:pPr>
        <w:pStyle w:val="Heading3"/>
      </w:pPr>
      <w:r>
        <w:t xml:space="preserve">WU Notice and Wonder: Produce Stand (Warm up)</w:t>
      </w:r>
    </w:p>
    <w:bookmarkStart w:id="24" w:name="student-task-statement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t xml:space="preserve">What do you notice? What do you wonder?</w:t>
      </w:r>
    </w:p>
    <w:p>
      <w:pPr>
        <w:pStyle w:val="BodyText"/>
      </w:pPr>
      <w:r>
        <w:drawing>
          <wp:inline>
            <wp:extent cx="5943600" cy="3958530"/>
            <wp:effectExtent b="0" l="0" r="0" t="0"/>
            <wp:docPr descr="A woman working at a fruit and vegetable stand." title="" id="22" name="Picture"/>
            <a:graphic>
              <a:graphicData uri="http://schemas.openxmlformats.org/drawingml/2006/picture">
                <pic:pic>
                  <pic:nvPicPr>
                    <pic:cNvPr descr="/app/tmp/embedder-1671020308.6713765.png" id="23" name="Picture"/>
                    <pic:cNvPicPr>
                      <a:picLocks noChangeArrowheads="1"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95853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bookmarkEnd w:id="24"/>
    <w:bookmarkEnd w:id="25"/>
    <w:bookmarkStart w:id="33" w:name="estimate-weight"/>
    <w:p>
      <w:pPr>
        <w:pStyle w:val="Heading3"/>
      </w:pPr>
      <w:r>
        <w:t xml:space="preserve">1 Estimate Weight</w:t>
      </w:r>
    </w:p>
    <w:bookmarkStart w:id="32" w:name="student-task-statement-1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t xml:space="preserve">This paper clip weighs</w:t>
      </w:r>
      <w:r>
        <w:t xml:space="preserve"> </w:t>
      </w:r>
      <w:r>
        <w:rPr>
          <w:iCs/>
          <w:i/>
        </w:rPr>
        <w:t xml:space="preserve">about</w:t>
      </w:r>
      <w:r>
        <w:t xml:space="preserve"> </w:t>
      </w:r>
      <w:r>
        <w:t xml:space="preserve">1 gram.</w:t>
      </w:r>
    </w:p>
    <w:p>
      <w:pPr>
        <w:pStyle w:val="BodyText"/>
      </w:pPr>
      <w:r>
        <w:drawing>
          <wp:inline>
            <wp:extent cx="4152900" cy="4914900"/>
            <wp:effectExtent b="0" l="0" r="0" t="0"/>
            <wp:docPr descr="Paper clip." title="" id="27" name="Picture"/>
            <a:graphic>
              <a:graphicData uri="http://schemas.openxmlformats.org/drawingml/2006/picture">
                <pic:pic>
                  <pic:nvPicPr>
                    <pic:cNvPr descr="/app/tmp/embedder-1671020308.6961298.jpg" id="28" name="Picture"/>
                    <pic:cNvPicPr>
                      <a:picLocks noChangeArrowheads="1" noChangeAspect="1"/>
                    </pic:cNvPicPr>
                  </pic:nvPicPr>
                  <pic:blipFill>
                    <a:blip r:embed="rId2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52900" cy="49149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This basket of apples weighs</w:t>
      </w:r>
      <w:r>
        <w:t xml:space="preserve"> </w:t>
      </w:r>
      <w:r>
        <w:rPr>
          <w:iCs/>
          <w:i/>
        </w:rPr>
        <w:t xml:space="preserve">about</w:t>
      </w:r>
      <w:r>
        <w:t xml:space="preserve"> </w:t>
      </w:r>
      <w:r>
        <w:t xml:space="preserve">1 kilogram.</w:t>
      </w:r>
    </w:p>
    <w:p>
      <w:pPr>
        <w:pStyle w:val="BodyText"/>
      </w:pPr>
      <w:r>
        <w:drawing>
          <wp:inline>
            <wp:extent cx="5943600" cy="4406293"/>
            <wp:effectExtent b="0" l="0" r="0" t="0"/>
            <wp:docPr descr="Basket of apples." title="" id="30" name="Picture"/>
            <a:graphic>
              <a:graphicData uri="http://schemas.openxmlformats.org/drawingml/2006/picture">
                <pic:pic>
                  <pic:nvPicPr>
                    <pic:cNvPr descr="/app/tmp/embedder-1671020308.7140877.jpeg" id="31" name="Picture"/>
                    <pic:cNvPicPr>
                      <a:picLocks noChangeArrowheads="1" noChangeAspect="1"/>
                    </pic:cNvPicPr>
                  </pic:nvPicPr>
                  <pic:blipFill>
                    <a:blip r:embed="rId2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406293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1"/>
        </w:numPr>
      </w:pPr>
      <w:r>
        <w:t xml:space="preserve">For each weight measurement, find an example of something you think has about the same weight.</w:t>
      </w:r>
    </w:p>
    <w:p>
      <w:pPr>
        <w:numPr>
          <w:ilvl w:val="1"/>
          <w:numId w:val="1002"/>
        </w:numPr>
        <w:pStyle w:val="Compact"/>
      </w:pPr>
      <w:r>
        <w:t xml:space="preserve">1 gram</w:t>
      </w:r>
    </w:p>
    <w:p>
      <w:pPr>
        <w:numPr>
          <w:ilvl w:val="1"/>
          <w:numId w:val="1002"/>
        </w:numPr>
        <w:pStyle w:val="Compact"/>
      </w:pPr>
      <w:r>
        <w:t xml:space="preserve">10 grams</w:t>
      </w:r>
    </w:p>
    <w:p>
      <w:pPr>
        <w:numPr>
          <w:ilvl w:val="1"/>
          <w:numId w:val="1002"/>
        </w:numPr>
        <w:pStyle w:val="Compact"/>
      </w:pPr>
      <w:r>
        <w:t xml:space="preserve">100 grams</w:t>
      </w:r>
    </w:p>
    <w:p>
      <w:pPr>
        <w:numPr>
          <w:ilvl w:val="1"/>
          <w:numId w:val="1002"/>
        </w:numPr>
        <w:pStyle w:val="Compact"/>
      </w:pPr>
      <w:r>
        <w:t xml:space="preserve">1 kilogram</w:t>
      </w:r>
    </w:p>
    <w:p>
      <w:pPr>
        <w:numPr>
          <w:ilvl w:val="1"/>
          <w:numId w:val="1002"/>
        </w:numPr>
        <w:pStyle w:val="Compact"/>
      </w:pPr>
      <w:r>
        <w:t xml:space="preserve">2 kilograms</w:t>
      </w:r>
    </w:p>
    <w:p>
      <w:pPr>
        <w:numPr>
          <w:ilvl w:val="0"/>
          <w:numId w:val="1001"/>
        </w:numPr>
        <w:pStyle w:val="Compact"/>
      </w:pPr>
      <w:r>
        <w:t xml:space="preserve">Find some objects in the room that belong in each column based on their weight.</w:t>
      </w:r>
    </w:p>
    <w:tbl>
      <w:tblPr>
        <w:tblStyle w:val="Table"/>
        <w:tblW w:type="pct" w:w="5000"/>
        <w:tblLook w:firstRow="1" w:lastRow="0" w:firstColumn="0" w:lastColumn="0" w:noHBand="0" w:noVBand="0" w:val="0020"/>
      </w:tblPr>
      <w:tblGrid>
        <w:gridCol w:w="1980"/>
        <w:gridCol w:w="1980"/>
        <w:gridCol w:w="1980"/>
        <w:gridCol w:w="1980"/>
      </w:tblGrid>
      <w:tr>
        <w:trPr>
          <w:tblHeader w:val="true"/>
        </w:trPr>
        <w:tc>
          <w:tcPr/>
          <w:p>
            <w:pPr>
              <w:pStyle w:val="Compact"/>
              <w:jc w:val="left"/>
            </w:pPr>
            <w:r>
              <w:t xml:space="preserve">less than 1 gram</w:t>
            </w:r>
          </w:p>
        </w:tc>
        <w:tc>
          <w:tcPr/>
          <w:p>
            <w:pPr>
              <w:pStyle w:val="Compact"/>
              <w:jc w:val="left"/>
            </w:pPr>
            <w:r>
              <w:t xml:space="preserve">between 1 gram</w:t>
            </w:r>
            <w:r>
              <w:br/>
            </w:r>
            <w:r>
              <w:t xml:space="preserve">and 100 grams</w:t>
            </w:r>
          </w:p>
        </w:tc>
        <w:tc>
          <w:tcPr/>
          <w:p>
            <w:pPr>
              <w:pStyle w:val="Compact"/>
              <w:jc w:val="left"/>
            </w:pPr>
            <w:r>
              <w:t xml:space="preserve">between 100 grams</w:t>
            </w:r>
            <w:r>
              <w:br/>
            </w:r>
            <w:r>
              <w:t xml:space="preserve">and 1 kilogram</w:t>
            </w:r>
          </w:p>
        </w:tc>
        <w:tc>
          <w:tcPr/>
          <w:p>
            <w:pPr>
              <w:pStyle w:val="Compact"/>
              <w:jc w:val="left"/>
            </w:pPr>
            <w:r>
              <w:t xml:space="preserve">more than 1 kilogram</w:t>
            </w:r>
          </w:p>
        </w:tc>
      </w:tr>
      <w:tr>
        <w:tc>
          <w:tcPr/>
          <w:p>
            <w:pPr>
              <w:pStyle w:val="Compact"/>
            </w:pPr>
          </w:p>
        </w:tc>
        <w:tc>
          <w:tcPr/>
          <w:p>
            <w:pPr>
              <w:pStyle w:val="Compact"/>
            </w:pPr>
          </w:p>
        </w:tc>
        <w:tc>
          <w:tcPr/>
          <w:p>
            <w:pPr>
              <w:pStyle w:val="Compact"/>
            </w:pPr>
          </w:p>
        </w:tc>
        <w:tc>
          <w:tcPr/>
          <w:p>
            <w:pPr>
              <w:pStyle w:val="Compact"/>
            </w:pPr>
          </w:p>
        </w:tc>
      </w:tr>
      <w:tr>
        <w:tc>
          <w:tcPr/>
          <w:p>
            <w:pPr>
              <w:pStyle w:val="Compact"/>
            </w:pPr>
          </w:p>
        </w:tc>
        <w:tc>
          <w:tcPr/>
          <w:p>
            <w:pPr>
              <w:pStyle w:val="Compact"/>
            </w:pPr>
          </w:p>
        </w:tc>
        <w:tc>
          <w:tcPr/>
          <w:p>
            <w:pPr>
              <w:pStyle w:val="Compact"/>
            </w:pPr>
          </w:p>
        </w:tc>
        <w:tc>
          <w:tcPr/>
          <w:p>
            <w:pPr>
              <w:pStyle w:val="Compact"/>
            </w:pPr>
          </w:p>
        </w:tc>
      </w:tr>
      <w:tr>
        <w:tc>
          <w:tcPr/>
          <w:p>
            <w:pPr>
              <w:pStyle w:val="Compact"/>
            </w:pPr>
          </w:p>
        </w:tc>
        <w:tc>
          <w:tcPr/>
          <w:p>
            <w:pPr>
              <w:pStyle w:val="Compact"/>
            </w:pPr>
          </w:p>
        </w:tc>
        <w:tc>
          <w:tcPr/>
          <w:p>
            <w:pPr>
              <w:pStyle w:val="Compact"/>
            </w:pPr>
          </w:p>
        </w:tc>
        <w:tc>
          <w:tcPr/>
          <w:p>
            <w:pPr>
              <w:pStyle w:val="Compact"/>
            </w:pPr>
          </w:p>
        </w:tc>
      </w:tr>
      <w:tr>
        <w:tc>
          <w:tcPr/>
          <w:p>
            <w:pPr>
              <w:pStyle w:val="Compact"/>
            </w:pPr>
          </w:p>
        </w:tc>
        <w:tc>
          <w:tcPr/>
          <w:p>
            <w:pPr>
              <w:pStyle w:val="Compact"/>
            </w:pPr>
          </w:p>
        </w:tc>
        <w:tc>
          <w:tcPr/>
          <w:p>
            <w:pPr>
              <w:pStyle w:val="Compact"/>
            </w:pPr>
          </w:p>
        </w:tc>
        <w:tc>
          <w:tcPr/>
          <w:p>
            <w:pPr>
              <w:pStyle w:val="Compact"/>
            </w:pPr>
          </w:p>
        </w:tc>
      </w:tr>
      <w:tr>
        <w:tc>
          <w:tcPr/>
          <w:p>
            <w:pPr>
              <w:pStyle w:val="Compact"/>
            </w:pPr>
          </w:p>
        </w:tc>
        <w:tc>
          <w:tcPr/>
          <w:p>
            <w:pPr>
              <w:pStyle w:val="Compact"/>
            </w:pPr>
          </w:p>
        </w:tc>
        <w:tc>
          <w:tcPr/>
          <w:p>
            <w:pPr>
              <w:pStyle w:val="Compact"/>
            </w:pPr>
          </w:p>
        </w:tc>
        <w:tc>
          <w:tcPr/>
          <w:p>
            <w:pPr>
              <w:pStyle w:val="Compact"/>
            </w:pPr>
          </w:p>
        </w:tc>
      </w:tr>
      <w:tr>
        <w:tc>
          <w:tcPr/>
          <w:p>
            <w:pPr>
              <w:pStyle w:val="Compact"/>
            </w:pPr>
          </w:p>
        </w:tc>
        <w:tc>
          <w:tcPr/>
          <w:p>
            <w:pPr>
              <w:pStyle w:val="Compact"/>
            </w:pPr>
          </w:p>
        </w:tc>
        <w:tc>
          <w:tcPr/>
          <w:p>
            <w:pPr>
              <w:pStyle w:val="Compact"/>
            </w:pPr>
          </w:p>
        </w:tc>
        <w:tc>
          <w:tcPr/>
          <w:p>
            <w:pPr>
              <w:pStyle w:val="Compact"/>
            </w:pPr>
          </w:p>
        </w:tc>
      </w:tr>
    </w:tbl>
    <w:bookmarkEnd w:id="32"/>
    <w:bookmarkEnd w:id="33"/>
    <w:bookmarkStart w:id="50" w:name="the-weight-of-pets"/>
    <w:p>
      <w:pPr>
        <w:pStyle w:val="Heading3"/>
      </w:pPr>
      <w:r>
        <w:t xml:space="preserve">2 The Weight of Pets</w:t>
      </w:r>
    </w:p>
    <w:bookmarkStart w:id="49" w:name="student-task-statement-2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t xml:space="preserve">Match each pet to the amount that could be its weight. Explain your reasoning.</w:t>
      </w:r>
    </w:p>
    <w:p>
      <w:pPr>
        <w:pStyle w:val="BodyText"/>
      </w:pPr>
      <w:r>
        <w:t xml:space="preserve">pet</w:t>
      </w:r>
    </w:p>
    <w:p>
      <w:pPr>
        <w:numPr>
          <w:ilvl w:val="0"/>
          <w:numId w:val="1003"/>
        </w:numPr>
      </w:pPr>
      <w:r>
        <w:t xml:space="preserve">guinea pig</w:t>
      </w:r>
    </w:p>
    <w:p>
      <w:pPr>
        <w:numPr>
          <w:ilvl w:val="0"/>
          <w:numId w:val="1000"/>
        </w:numPr>
        <w:pStyle w:val="Compact"/>
      </w:pPr>
      <w:r>
        <w:drawing>
          <wp:inline>
            <wp:extent cx="5943600" cy="3946921"/>
            <wp:effectExtent b="0" l="0" r="0" t="0"/>
            <wp:docPr descr="A guinea pig." title="" id="35" name="Picture"/>
            <a:graphic>
              <a:graphicData uri="http://schemas.openxmlformats.org/drawingml/2006/picture">
                <pic:pic>
                  <pic:nvPicPr>
                    <pic:cNvPr descr="/app/tmp/embedder-1671020308.7388966.png" id="36" name="Picture"/>
                    <pic:cNvPicPr>
                      <a:picLocks noChangeArrowheads="1" noChangeAspect="1"/>
                    </pic:cNvPicPr>
                  </pic:nvPicPr>
                  <pic:blipFill>
                    <a:blip r:embed="rId3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946921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3"/>
        </w:numPr>
      </w:pPr>
      <w:r>
        <w:t xml:space="preserve">dog</w:t>
      </w:r>
    </w:p>
    <w:p>
      <w:pPr>
        <w:numPr>
          <w:ilvl w:val="0"/>
          <w:numId w:val="1000"/>
        </w:numPr>
        <w:pStyle w:val="Compact"/>
      </w:pPr>
      <w:r>
        <w:drawing>
          <wp:inline>
            <wp:extent cx="5943600" cy="3946921"/>
            <wp:effectExtent b="0" l="0" r="0" t="0"/>
            <wp:docPr descr="A dog." title="" id="38" name="Picture"/>
            <a:graphic>
              <a:graphicData uri="http://schemas.openxmlformats.org/drawingml/2006/picture">
                <pic:pic>
                  <pic:nvPicPr>
                    <pic:cNvPr descr="/app/tmp/embedder-1671020308.7794595.png" id="39" name="Picture"/>
                    <pic:cNvPicPr>
                      <a:picLocks noChangeArrowheads="1" noChangeAspect="1"/>
                    </pic:cNvPicPr>
                  </pic:nvPicPr>
                  <pic:blipFill>
                    <a:blip r:embed="rId3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946921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3"/>
        </w:numPr>
      </w:pPr>
      <w:r>
        <w:t xml:space="preserve">small fish</w:t>
      </w:r>
    </w:p>
    <w:p>
      <w:pPr>
        <w:numPr>
          <w:ilvl w:val="0"/>
          <w:numId w:val="1000"/>
        </w:numPr>
        <w:pStyle w:val="Compact"/>
      </w:pPr>
      <w:r>
        <w:drawing>
          <wp:inline>
            <wp:extent cx="5943600" cy="3958530"/>
            <wp:effectExtent b="0" l="0" r="0" t="0"/>
            <wp:docPr descr="A pet fish." title="" id="41" name="Picture"/>
            <a:graphic>
              <a:graphicData uri="http://schemas.openxmlformats.org/drawingml/2006/picture">
                <pic:pic>
                  <pic:nvPicPr>
                    <pic:cNvPr descr="/app/tmp/embedder-1671020308.8025687.png" id="42" name="Picture"/>
                    <pic:cNvPicPr>
                      <a:picLocks noChangeArrowheads="1" noChangeAspect="1"/>
                    </pic:cNvPicPr>
                  </pic:nvPicPr>
                  <pic:blipFill>
                    <a:blip r:embed="rId4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95853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3"/>
        </w:numPr>
      </w:pPr>
      <w:r>
        <w:t xml:space="preserve">cat</w:t>
      </w:r>
    </w:p>
    <w:p>
      <w:pPr>
        <w:numPr>
          <w:ilvl w:val="0"/>
          <w:numId w:val="1000"/>
        </w:numPr>
        <w:pStyle w:val="Compact"/>
      </w:pPr>
      <w:r>
        <w:drawing>
          <wp:inline>
            <wp:extent cx="5943600" cy="3958530"/>
            <wp:effectExtent b="0" l="0" r="0" t="0"/>
            <wp:docPr descr="A tabby cat." title="" id="44" name="Picture"/>
            <a:graphic>
              <a:graphicData uri="http://schemas.openxmlformats.org/drawingml/2006/picture">
                <pic:pic>
                  <pic:nvPicPr>
                    <pic:cNvPr descr="/app/tmp/embedder-1671020308.8283834.png" id="45" name="Picture"/>
                    <pic:cNvPicPr>
                      <a:picLocks noChangeArrowheads="1" noChangeAspect="1"/>
                    </pic:cNvPicPr>
                  </pic:nvPicPr>
                  <pic:blipFill>
                    <a:blip r:embed="rId4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95853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FirstParagraph"/>
      </w:pPr>
      <w:r>
        <w:t xml:space="preserve">weight</w:t>
      </w:r>
    </w:p>
    <w:p>
      <w:pPr>
        <w:numPr>
          <w:ilvl w:val="0"/>
          <w:numId w:val="1004"/>
        </w:numPr>
      </w:pPr>
      <w:r>
        <w:t xml:space="preserve">20 kilograms</w:t>
      </w:r>
    </w:p>
    <w:p>
      <w:pPr>
        <w:numPr>
          <w:ilvl w:val="0"/>
          <w:numId w:val="1004"/>
        </w:numPr>
      </w:pPr>
      <w:r>
        <w:t xml:space="preserve">1 kilogram</w:t>
      </w:r>
    </w:p>
    <w:p>
      <w:pPr>
        <w:numPr>
          <w:ilvl w:val="0"/>
          <w:numId w:val="1004"/>
        </w:numPr>
      </w:pPr>
      <w:r>
        <w:t xml:space="preserve">3 kilograms</w:t>
      </w:r>
    </w:p>
    <w:p>
      <w:pPr>
        <w:numPr>
          <w:ilvl w:val="0"/>
          <w:numId w:val="1004"/>
        </w:numPr>
      </w:pPr>
      <w:r>
        <w:t xml:space="preserve">3 grams</w:t>
      </w:r>
    </w:p>
    <w:p>
      <w:pPr>
        <w:pStyle w:val="FirstParagraph"/>
      </w:pPr>
      <w:r>
        <w:drawing>
          <wp:inline>
            <wp:extent cx="762000" cy="266700"/>
            <wp:effectExtent b="0" l="0" r="0" t="0"/>
            <wp:docPr descr="" title="" id="47" name="Picture"/>
            <a:graphic>
              <a:graphicData uri="http://schemas.openxmlformats.org/drawingml/2006/picture">
                <pic:pic>
                  <pic:nvPicPr>
                    <pic:cNvPr descr="/app/app/assets/images/export/ccby_logo_small.png" id="48" name="Picture"/>
                    <pic:cNvPicPr>
                      <a:picLocks noChangeArrowheads="1" noChangeAspect="1"/>
                    </pic:cNvPicPr>
                  </pic:nvPicPr>
                  <pic:blipFill>
                    <a:blip r:embed="rId4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" cy="2667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© CC BY 2021 Illustrative Mathematics®</w:t>
      </w:r>
    </w:p>
    <w:bookmarkEnd w:id="49"/>
    <w:bookmarkEnd w:id="50"/>
    <w:sectPr w:rsidR="00D121E2">
      <w:headerReference r:id="rId10" w:type="even"/>
      <w:headerReference r:id="rId11" w:type="default"/>
      <w:footerReference r:id="rId14" w:type="even"/>
      <w:footerReference r:id="rId12" w:type="default"/>
      <w:headerReference r:id="rId9" w:type="first"/>
      <w:footerReference r:id="rId13" w:type="first"/>
      <w:pgSz w:h="15840" w:w="12240"/>
      <w:pgMar w:bottom="1440" w:footer="720" w:gutter="0" w:header="720" w:left="1440" w:right="1440" w:top="1440"/>
      <w:cols w:space="720"/>
    </w:sectPr>
  </w:body>
</w:document>
</file>

<file path=word/comments.xml><?xml version="1.0" encoding="utf-8"?>
<w:comment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/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Consolas">
    <w:panose1 w:val="020B0609020204030204"/>
    <w:charset w:val="00"/>
    <w:family w:val="auto"/>
    <w:pitch w:val="variable"/>
    <w:sig w:usb0="E10002FF" w:usb1="4000FCFF" w:usb2="00000009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F020838" w14:textId="77777777" w:rsidR="004334B2" w:rsidRDefault="004334B2" w:rsidP="00C83B8A">
    <w:pPr>
      <w:pStyle w:val="Footer"/>
      <w:framePr w:wrap="none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5326E3B1" w14:textId="77777777" w:rsidR="009E40FE" w:rsidRDefault="009E40FE" w:rsidP="004334B2">
    <w:pPr>
      <w:pStyle w:val="Footer"/>
      <w:ind w:right="360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C5D34E5" w14:textId="3F7124D7" w:rsidR="000B7A7F" w:rsidRDefault="00E54CE6" w:rsidP="004334B2">
    <w:pPr>
      <w:pStyle w:val="Footer"/>
      <w:ind w:right="360"/>
    </w:pPr>
    <w:r>
      <w:pict w14:anchorId="5EC179F9">
        <v:rect id="_x0000_i1026" style="width:0;height:1.5pt" o:hralign="center" o:hrstd="t" o:hr="t" fillcolor="#aaa" stroked="f"/>
      </w:pict>
    </w:r>
  </w:p>
  <w:p w14:paraId="4389672A" w14:textId="77777777" w:rsidR="000B7A7F" w:rsidRDefault="000B7A7F" w:rsidP="000B7A7F">
    <w:pPr>
      <w:pStyle w:val="Footer"/>
      <w:framePr w:wrap="none" w:vAnchor="text" w:hAnchor="page" w:x="11422" w:y="209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ED6A00">
      <w:rPr>
        <w:rStyle w:val="PageNumber"/>
        <w:noProof/>
      </w:rPr>
      <w:t>1</w:t>
    </w:r>
    <w:r>
      <w:rPr>
        <w:rStyle w:val="PageNumber"/>
      </w:rPr>
      <w:fldChar w:fldCharType="end"/>
    </w:r>
  </w:p>
  <w:p w14:paraId="2E999C6A" w14:textId="712842B2" w:rsidR="009E40FE" w:rsidRDefault="004334B2" w:rsidP="004334B2">
    <w:pPr>
      <w:pStyle w:val="Footer"/>
      <w:ind w:right="360"/>
    </w:pPr>
    <w:bookmarkStart w:id="0" w:name="_GoBack"/>
    <w:bookmarkEnd w:id="0"/>
    <w:r>
      <w:tab/>
    </w:r>
    <w:r>
      <w:tab/>
    </w: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807B0E5" w14:textId="77777777" w:rsidR="009E40FE" w:rsidRDefault="009E40FE">
    <w:pPr>
      <w:pStyle w:val="Footer"/>
    </w:pPr>
  </w:p>
</w:ftr>
</file>

<file path=word/footnotes.xml><?xml version="1.0" encoding="utf-8"?>
<w:footnote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footnote w:type="continuationSeparator" w:id="0">
    <w:p>
      <w:r>
        <w:continuationSeparator/>
      </w:r>
    </w:p>
  </w:footnote>
  <w:footnote w:type="separator" w:id="-1">
    <w:p>
      <w:r>
        <w: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01E271E" w14:textId="77777777" w:rsidR="009E40FE" w:rsidRDefault="009E40FE">
    <w:pPr>
      <w:pStyle w:val="Header"/>
    </w:pP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89E8894" w14:textId="0197742A" w:rsidR="009E40FE" w:rsidRDefault="009E40FE">
    <w:pPr>
      <w:pStyle w:val="Header"/>
    </w:pPr>
    <w:r w:rsidRPr="00060C23">
      <w:rPr>
        <w:noProof/>
      </w:rPr>
      <w:drawing>
        <wp:anchor distT="0" distB="0" distL="114300" distR="114300" simplePos="0" relativeHeight="251659264" behindDoc="0" locked="0" layoutInCell="1" allowOverlap="0" wp14:anchorId="69158EB4" wp14:editId="4429B5A5">
          <wp:simplePos x="0" y="0"/>
          <wp:positionH relativeFrom="column">
            <wp:posOffset>4874895</wp:posOffset>
          </wp:positionH>
          <wp:positionV relativeFrom="paragraph">
            <wp:posOffset>-120015</wp:posOffset>
          </wp:positionV>
          <wp:extent cx="1043940" cy="228600"/>
          <wp:effectExtent l="0" t="0" r="0" b="0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_OUR_logos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43940" cy="228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  <w:r>
      <w:ptab w:relativeTo="margin" w:alignment="right" w:leader="none"/>
    </w:r>
  </w:p>
  <w:p w14:paraId="2A500FB4" w14:textId="77777777" w:rsidR="0047280E" w:rsidRDefault="0047280E">
    <w:pPr>
      <w:pStyle w:val="Header"/>
    </w:pPr>
  </w:p>
  <w:p w14:paraId="30036C25" w14:textId="77777777" w:rsidR="001E3EA7" w:rsidRDefault="001E3EA7">
    <w:pPr>
      <w:pStyle w:val="Header"/>
    </w:pPr>
  </w:p>
  <w:p w14:paraId="71D671F4" w14:textId="5CB14710" w:rsidR="0047280E" w:rsidRDefault="00E54CE6">
    <w:pPr>
      <w:pStyle w:val="Header"/>
    </w:pPr>
    <w:r>
      <w:pict w14:anchorId="180017B1">
        <v:rect id="_x0000_i1025" style="width:0;height:1.5pt" o:hralign="center" o:hrstd="t" o:hr="t" fillcolor="#aaa" stroked="f"/>
      </w:pict>
    </w:r>
  </w:p>
  <w:p w14:paraId="5699A3D6" w14:textId="5F2F2DF8" w:rsidR="001E3EA7" w:rsidRDefault="001E3EA7">
    <w:pPr>
      <w:pStyle w:val="Header"/>
    </w:pPr>
    <w:r>
      <w:t>NAME</w:t>
    </w:r>
    <w:r>
      <w:tab/>
      <w:t>DATE</w:t>
    </w:r>
    <w:r>
      <w:tab/>
      <w:t>PERIOD</w:t>
    </w:r>
  </w:p>
  <w:p w14:paraId="4ADE8C9C" w14:textId="77777777" w:rsidR="0047280E" w:rsidRDefault="0047280E">
    <w:pPr>
      <w:pStyle w:val="Header"/>
    </w:pP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6FE40C3" w14:textId="77777777" w:rsidR="009E40FE" w:rsidRDefault="009E40FE">
    <w:pPr>
      <w:pStyle w:val="Header"/>
    </w:pPr>
  </w:p>
</w:hdr>
</file>

<file path=word/numbering.xml><?xml version="1.0" encoding="utf-8"?>
<w:numbering xmlns:m="http://schemas.openxmlformats.org/officeDocument/2006/math" xmlns:mc="http://schemas.openxmlformats.org/markup-compatibility/2006" xmlns:mo="http://schemas.microsoft.com/office/mac/office/2008/main" xmlns:mv="urn:schemas-microsoft-com:mac:vml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ne="http://schemas.microsoft.com/office/word/2006/wordml" xmlns:wp="http://schemas.openxmlformats.org/drawingml/2006/wordprocessingDrawing" xmlns:wp14="http://schemas.microsoft.com/office/word/2010/wordprocessingDrawing" xmlns:wpc="http://schemas.microsoft.com/office/word/2010/wordprocessingCanvas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E17F69BA"/>
    <w:multiLevelType w:val="multilevel"/>
    <w:tmpl w:val="E014FE38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4F6ADBBF"/>
    <w:multiLevelType w:val="multilevel"/>
    <w:tmpl w:val="329E54F4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90">
    <w:nsid w:val="A990"/>
    <w:multiLevelType w:val="multilevel"/>
    <w:lvl w:ilvl="0">
      <w:numFmt w:val="bullet"/>
      <w:lvlText w:val=" "/>
      <w:lvlJc w:val="left"/>
      <w:pPr>
        <w:ind w:left="720" w:hanging="480"/>
      </w:pPr>
    </w:lvl>
    <w:lvl w:ilvl="1">
      <w:numFmt w:val="bullet"/>
      <w:lvlText w:val=" "/>
      <w:lvlJc w:val="left"/>
      <w:pPr>
        <w:ind w:left="1440" w:hanging="480"/>
      </w:pPr>
    </w:lvl>
    <w:lvl w:ilvl="2">
      <w:numFmt w:val="bullet"/>
      <w:lvlText w:val=" "/>
      <w:lvlJc w:val="left"/>
      <w:pPr>
        <w:ind w:left="2160" w:hanging="480"/>
      </w:pPr>
    </w:lvl>
    <w:lvl w:ilvl="3">
      <w:numFmt w:val="bullet"/>
      <w:lvlText w:val=" "/>
      <w:lvlJc w:val="left"/>
      <w:pPr>
        <w:ind w:left="2880" w:hanging="480"/>
      </w:pPr>
    </w:lvl>
    <w:lvl w:ilvl="4">
      <w:numFmt w:val="bullet"/>
      <w:lvlText w:val=" "/>
      <w:lvlJc w:val="left"/>
      <w:pPr>
        <w:ind w:left="3600" w:hanging="480"/>
      </w:pPr>
    </w:lvl>
    <w:lvl w:ilvl="5">
      <w:numFmt w:val="bullet"/>
      <w:lvlText w:val=" "/>
      <w:lvlJc w:val="left"/>
      <w:pPr>
        <w:ind w:left="4320" w:hanging="480"/>
      </w:pPr>
    </w:lvl>
    <w:lvl w:ilvl="6">
      <w:numFmt w:val="bullet"/>
      <w:lvlText w:val=" "/>
      <w:lvlJc w:val="left"/>
      <w:pPr>
        <w:ind w:left="5040" w:hanging="480"/>
      </w:pPr>
    </w:lvl>
    <w:lvl w:ilvl="7">
      <w:numFmt w:val="bullet"/>
      <w:lvlText w:val=" "/>
      <w:lvlJc w:val="left"/>
      <w:pPr>
        <w:ind w:left="5760" w:hanging="480"/>
      </w:pPr>
    </w:lvl>
    <w:lvl w:ilvl="8">
      <w:numFmt w:val="bullet"/>
      <w:lvlText w:val=" "/>
      <w:lvlJc w:val="left"/>
      <w:pPr>
        <w:ind w:left="6480" w:hanging="480"/>
      </w:pPr>
    </w:lvl>
  </w:abstractNum>
  <w:abstractNum w:abstractNumId="99201">
    <w:nsid w:val="A99201"/>
    <w:multiLevelType w:val="multilevel"/>
    <w:lvl w:ilvl="0">
      <w:start w:val="1"/>
      <w:numFmt w:val="decimal"/>
      <w:lvlText w:val="%1."/>
      <w:lvlJc w:val="left"/>
      <w:pPr>
        <w:ind w:left="720" w:hanging="480"/>
      </w:pPr>
    </w:lvl>
    <w:lvl w:ilvl="1">
      <w:start w:val="1"/>
      <w:numFmt w:val="lowerLetter"/>
      <w:lvlText w:val="%2."/>
      <w:lvlJc w:val="left"/>
      <w:pPr>
        <w:ind w:left="1440" w:hanging="480"/>
      </w:pPr>
    </w:lvl>
    <w:lvl w:ilvl="2">
      <w:start w:val="1"/>
      <w:numFmt w:val="lowerRoman"/>
      <w:lvlText w:val="%3."/>
      <w:lvlJc w:val="left"/>
      <w:pPr>
        <w:ind w:left="2160" w:hanging="480"/>
      </w:pPr>
    </w:lvl>
    <w:lvl w:ilvl="3">
      <w:start w:val="1"/>
      <w:numFmt w:val="decimal"/>
      <w:lvlText w:val="%4."/>
      <w:lvlJc w:val="left"/>
      <w:pPr>
        <w:ind w:left="2880" w:hanging="480"/>
      </w:pPr>
    </w:lvl>
    <w:lvl w:ilvl="4">
      <w:start w:val="1"/>
      <w:numFmt w:val="lowerLetter"/>
      <w:lvlText w:val="%5."/>
      <w:lvlJc w:val="left"/>
      <w:pPr>
        <w:ind w:left="3600" w:hanging="480"/>
      </w:pPr>
    </w:lvl>
    <w:lvl w:ilvl="5">
      <w:start w:val="1"/>
      <w:numFmt w:val="lowerRoman"/>
      <w:lvlText w:val="%6."/>
      <w:lvlJc w:val="left"/>
      <w:pPr>
        <w:ind w:left="4320" w:hanging="480"/>
      </w:pPr>
    </w:lvl>
    <w:lvl w:ilvl="6">
      <w:start w:val="1"/>
      <w:numFmt w:val="decimal"/>
      <w:lvlText w:val="%7."/>
      <w:lvlJc w:val="left"/>
      <w:pPr>
        <w:ind w:left="5040" w:hanging="480"/>
      </w:pPr>
    </w:lvl>
    <w:lvl w:ilvl="7">
      <w:start w:val="1"/>
      <w:numFmt w:val="lowerLetter"/>
      <w:lvlText w:val="%8."/>
      <w:lvlJc w:val="left"/>
      <w:pPr>
        <w:ind w:left="5760" w:hanging="480"/>
      </w:pPr>
    </w:lvl>
    <w:lvl w:ilvl="8">
      <w:start w:val="1"/>
      <w:numFmt w:val="lowerRoman"/>
      <w:lvlText w:val="%9."/>
      <w:lvlJc w:val="left"/>
      <w:pPr>
        <w:ind w:left="6480" w:hanging="480"/>
      </w:pPr>
    </w:lvl>
  </w:abstractNum>
  <w:num w:numId="1">
    <w:abstractNumId w:val="0"/>
  </w:num>
  <w:num w:numId="2">
    <w:abstractNumId w:val="1"/>
  </w:num>
  <w:num w:numId="1000">
    <w:abstractNumId w:val="990"/>
  </w:num>
  <w:num w:numId="1001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2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3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4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="http://schemas.openxmlformats.org/officeDocument/2006/math" xmlns:o="urn:schemas-microsoft-com:office:office" xmlns:r="http://schemas.openxmlformats.org/officeDocument/2006/relationships" xmlns:sl="http://schemas.openxmlformats.org/schemaLibrary/2006/main" xmlns:v="urn:schemas-microsoft-com:vml" xmlns:w="http://schemas.openxmlformats.org/wordprocessingml/2006/main" xmlns:w10="urn:schemas-microsoft-com:office:word">
  <w:stylePaneFormatFilter w:val="0004"/>
  <w:footnotePr>
    <w:footnote w:id="-1"/>
    <w:footnote w:id="0"/>
  </w:footnotePr>
  <w:savePreviewPicture/>
  <w:rsids>
  </w:rsids>
  <w:clrSchemeMapping w:accent1="accent1" w:accent2="accent2" w:accent3="accent3" w:accent4="accent4" w:accent5="accent5" w:accent6="accent6" w:bg1="light1" w:bg2="light2" w:followedHyperlink="followedHyperlink" w:hyperlink="hyperlink" w:t1="dark1" w:t2="dark2"/>
  <w:zoom w:percent="90"/>
  <w:embedSystemFonts/>
  <w:proofState w:grammar="clean" w:spelling="clean"/>
  <w:doNotTrackMoves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compat>
    <w:compatSetting w:name="compatibilityMode" w:uri="http://schemas.microsoft.com/office/word" w:val="12"/>
  </w:compat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bidi="x-none" w:eastAsia="x-none" w:val="en-US"/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cstheme="minorBidi" w:eastAsiaTheme="minorHAnsi" w:hAnsiTheme="minorHAnsi"/>
        <w:sz w:val="24"/>
        <w:szCs w:val="24"/>
        <w:lang w:bidi="ar-SA" w:eastAsia="en-US" w:val="en-US"/>
      </w:rPr>
    </w:rPrDefault>
    <w:pPrDefault>
      <w:pPr>
        <w:spacing w:after="200"/>
      </w:pPr>
    </w:pPrDefault>
  </w:docDefaults>
  <w:latentStyles w:count="382" w:defLockedState="0" w:defQFormat="0" w:defSemiHidden="0" w:defUIPriority="0" w:defUnhideWhenUsed="0">
    <w:lsdException w:name="heading 8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5" w:semiHidden="1" w:unhideWhenUsed="1"/>
    <w:lsdException w:name="List Number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</w:latentStyles>
  <w:style w:default="1" w:styleId="Normal" w:type="paragraph">
    <w:name w:val="Normal"/>
    <w:qFormat/>
  </w:style>
  <w:style w:styleId="Heading1" w:type="paragraph">
    <w:name w:val="heading 1"/>
    <w:basedOn w:val="Normal"/>
    <w:next w:val="BodyText"/>
    <w:uiPriority w:val="9"/>
    <w:qFormat/>
    <w:pPr>
      <w:keepNext/>
      <w:keepLines/>
      <w:spacing w:after="0" w:before="480"/>
      <w:outlineLvl w:val="0"/>
    </w:pPr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  <w:style w:styleId="Heading2" w:type="paragraph">
    <w:name w:val="heading 2"/>
    <w:basedOn w:val="Normal"/>
    <w:next w:val="BodyText"/>
    <w:uiPriority w:val="9"/>
    <w:unhideWhenUsed/>
    <w:qFormat/>
    <w:pPr>
      <w:keepNext/>
      <w:keepLines/>
      <w:spacing w:after="0" w:before="200"/>
      <w:outlineLvl w:val="1"/>
    </w:pPr>
    <w:rPr>
      <w:rFonts w:asciiTheme="majorHAnsi" w:cstheme="majorBidi" w:eastAsiaTheme="majorEastAsia" w:hAnsiTheme="majorHAnsi"/>
      <w:b/>
      <w:bCs/>
      <w:color w:themeColor="accent1" w:val="4F81BD"/>
      <w:sz w:val="32"/>
      <w:szCs w:val="32"/>
    </w:rPr>
  </w:style>
  <w:style w:styleId="Heading3" w:type="paragraph">
    <w:name w:val="heading 3"/>
    <w:basedOn w:val="Normal"/>
    <w:next w:val="BodyText"/>
    <w:uiPriority w:val="9"/>
    <w:unhideWhenUsed/>
    <w:qFormat/>
    <w:pPr>
      <w:keepNext/>
      <w:keepLines/>
      <w:spacing w:after="0" w:before="200"/>
      <w:outlineLvl w:val="2"/>
    </w:pPr>
    <w:rPr>
      <w:rFonts w:asciiTheme="majorHAnsi" w:cstheme="majorBidi" w:eastAsiaTheme="majorEastAsia" w:hAnsiTheme="majorHAnsi"/>
      <w:b/>
      <w:bCs/>
      <w:color w:themeColor="accent1" w:val="4F81BD"/>
      <w:sz w:val="28"/>
      <w:szCs w:val="28"/>
    </w:rPr>
  </w:style>
  <w:style w:styleId="Heading4" w:type="paragraph">
    <w:name w:val="heading 4"/>
    <w:basedOn w:val="Normal"/>
    <w:next w:val="BodyText"/>
    <w:uiPriority w:val="9"/>
    <w:unhideWhenUsed/>
    <w:qFormat/>
    <w:pPr>
      <w:keepNext/>
      <w:keepLines/>
      <w:spacing w:after="0" w:before="200"/>
      <w:outlineLvl w:val="3"/>
    </w:pPr>
    <w:rPr>
      <w:rFonts w:asciiTheme="majorHAnsi" w:cstheme="majorBidi" w:eastAsiaTheme="majorEastAsia" w:hAnsiTheme="majorHAnsi"/>
      <w:b/>
      <w:bCs/>
      <w:color w:themeColor="accent1" w:val="4F81BD"/>
    </w:rPr>
  </w:style>
  <w:style w:styleId="Heading5" w:type="paragraph">
    <w:name w:val="heading 5"/>
    <w:basedOn w:val="Normal"/>
    <w:next w:val="BodyText"/>
    <w:uiPriority w:val="9"/>
    <w:unhideWhenUsed/>
    <w:qFormat/>
    <w:pPr>
      <w:keepNext/>
      <w:keepLines/>
      <w:spacing w:after="0" w:before="200"/>
      <w:outlineLvl w:val="4"/>
    </w:pPr>
    <w:rPr>
      <w:rFonts w:asciiTheme="majorHAnsi" w:cstheme="majorBidi" w:eastAsiaTheme="majorEastAsia" w:hAnsiTheme="majorHAnsi"/>
      <w:i/>
      <w:iCs/>
      <w:color w:themeColor="accent1" w:val="4F81BD"/>
    </w:rPr>
  </w:style>
  <w:style w:styleId="Heading6" w:type="paragraph">
    <w:name w:val="heading 6"/>
    <w:basedOn w:val="Normal"/>
    <w:next w:val="BodyText"/>
    <w:uiPriority w:val="9"/>
    <w:unhideWhenUsed/>
    <w:qFormat/>
    <w:pPr>
      <w:keepNext/>
      <w:keepLines/>
      <w:spacing w:after="0" w:before="200"/>
      <w:outlineLvl w:val="5"/>
    </w:pPr>
    <w:rPr>
      <w:rFonts w:asciiTheme="majorHAnsi" w:cstheme="majorBidi" w:eastAsiaTheme="majorEastAsia" w:hAnsiTheme="majorHAnsi"/>
      <w:color w:themeColor="accent1" w:val="4F81BD"/>
    </w:rPr>
  </w:style>
  <w:style w:default="1" w:styleId="DefaultParagraphFont" w:type="character">
    <w:name w:val="Default Paragraph Font"/>
    <w:uiPriority w:val="1"/>
    <w:semiHidden/>
    <w:unhideWhenUsed/>
  </w:style>
  <w:style w:default="1" w:styleId="TableNormal" w:type="table">
    <w:name w:val="Normal Table"/>
    <w:uiPriority w:val="99"/>
    <w:semiHidden/>
    <w:unhideWhenUsed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  <w:style w:default="1" w:styleId="NoList" w:type="numbering">
    <w:name w:val="No List"/>
    <w:uiPriority w:val="99"/>
    <w:semiHidden/>
    <w:unhideWhenUsed/>
  </w:style>
  <w:style w:styleId="BodyText" w:type="paragraph">
    <w:name w:val="Body Text"/>
    <w:basedOn w:val="Normal"/>
    <w:qFormat/>
    <w:pPr>
      <w:spacing w:after="180" w:before="180"/>
    </w:pPr>
  </w:style>
  <w:style w:customStyle="1" w:styleId="FirstParagraph" w:type="paragraph">
    <w:name w:val="First Paragraph"/>
    <w:basedOn w:val="BodyText"/>
    <w:next w:val="BodyText"/>
    <w:qFormat/>
  </w:style>
  <w:style w:customStyle="1" w:styleId="Compact" w:type="paragraph">
    <w:name w:val="Compact"/>
    <w:basedOn w:val="BodyText"/>
    <w:qFormat/>
    <w:pPr>
      <w:spacing w:after="36" w:before="36"/>
    </w:pPr>
  </w:style>
  <w:style w:styleId="Title" w:type="paragraph">
    <w:name w:val="Title"/>
    <w:basedOn w:val="Normal"/>
    <w:next w:val="BodyText"/>
    <w:qFormat/>
    <w:pPr>
      <w:keepNext/>
      <w:keepLines/>
      <w:spacing w:after="240" w:before="480"/>
      <w:jc w:val="center"/>
    </w:pPr>
    <w:rPr>
      <w:rFonts w:asciiTheme="majorHAnsi" w:cstheme="majorBidi" w:eastAsiaTheme="majorEastAsia" w:hAnsiTheme="majorHAnsi"/>
      <w:b/>
      <w:bCs/>
      <w:color w:themeColor="accent1" w:themeShade="B5" w:val="345A8A"/>
      <w:sz w:val="36"/>
      <w:szCs w:val="36"/>
    </w:rPr>
  </w:style>
  <w:style w:styleId="Subtitle" w:type="paragraph">
    <w:name w:val="Subtitle"/>
    <w:basedOn w:val="Title"/>
    <w:next w:val="BodyText"/>
    <w:qFormat/>
    <w:pPr>
      <w:spacing w:before="240"/>
    </w:pPr>
    <w:rPr>
      <w:sz w:val="30"/>
      <w:szCs w:val="30"/>
    </w:rPr>
  </w:style>
  <w:style w:customStyle="1" w:styleId="Author" w:type="paragraph">
    <w:name w:val="Author"/>
    <w:next w:val="BodyText"/>
    <w:qFormat/>
    <w:pPr>
      <w:keepNext/>
      <w:keepLines/>
      <w:jc w:val="center"/>
    </w:pPr>
  </w:style>
  <w:style w:styleId="Date" w:type="paragraph">
    <w:name w:val="Date"/>
    <w:next w:val="BodyText"/>
    <w:qFormat/>
    <w:pPr>
      <w:keepNext/>
      <w:keepLines/>
      <w:jc w:val="center"/>
    </w:pPr>
  </w:style>
  <w:style w:customStyle="1" w:styleId="Abstract" w:type="paragraph">
    <w:name w:val="Abstract"/>
    <w:basedOn w:val="Normal"/>
    <w:next w:val="BodyText"/>
    <w:qFormat/>
    <w:pPr>
      <w:keepNext/>
      <w:keepLines/>
      <w:spacing w:after="300" w:before="300"/>
    </w:pPr>
    <w:rPr>
      <w:sz w:val="20"/>
      <w:szCs w:val="20"/>
    </w:rPr>
  </w:style>
  <w:style w:styleId="Bibliography" w:type="paragraph">
    <w:name w:val="Bibliography"/>
    <w:basedOn w:val="Normal"/>
    <w:qFormat/>
  </w:style>
  <w:style w:styleId="BlockText" w:type="paragraph">
    <w:name w:val="Block Text"/>
    <w:basedOn w:val="BodyText"/>
    <w:next w:val="BodyText"/>
    <w:uiPriority w:val="9"/>
    <w:unhideWhenUsed/>
    <w:qFormat/>
    <w:pPr>
      <w:spacing w:after="100" w:before="100"/>
    </w:pPr>
    <w:rPr>
      <w:rFonts w:asciiTheme="majorHAnsi" w:cstheme="majorBidi" w:eastAsiaTheme="majorEastAsia" w:hAnsiTheme="majorHAnsi"/>
      <w:bCs/>
      <w:sz w:val="20"/>
      <w:szCs w:val="20"/>
    </w:rPr>
  </w:style>
  <w:style w:styleId="FootnoteText" w:type="paragraph">
    <w:name w:val="footnote text"/>
    <w:basedOn w:val="Normal"/>
    <w:uiPriority w:val="9"/>
    <w:unhideWhenUsed/>
    <w:qFormat/>
  </w:style>
  <w:style w:customStyle="1" w:styleId="DefinitionTerm" w:type="paragraph">
    <w:name w:val="Definition Term"/>
    <w:basedOn w:val="Normal"/>
    <w:next w:val="Definition"/>
    <w:pPr>
      <w:keepNext/>
      <w:keepLines/>
      <w:spacing w:after="0"/>
    </w:pPr>
    <w:rPr>
      <w:b/>
    </w:rPr>
  </w:style>
  <w:style w:customStyle="1" w:styleId="Definition" w:type="paragraph">
    <w:name w:val="Definition"/>
    <w:basedOn w:val="Normal"/>
  </w:style>
  <w:style w:styleId="Caption" w:type="paragraph">
    <w:name w:val="caption"/>
    <w:basedOn w:val="Normal"/>
    <w:link w:val="CaptionChar"/>
    <w:pPr>
      <w:spacing w:after="120"/>
    </w:pPr>
    <w:rPr>
      <w:i/>
    </w:rPr>
  </w:style>
  <w:style w:customStyle="1" w:styleId="TableCaption" w:type="paragraph">
    <w:name w:val="Table Caption"/>
    <w:basedOn w:val="Caption"/>
    <w:pPr>
      <w:keepNext/>
    </w:pPr>
  </w:style>
  <w:style w:customStyle="1" w:styleId="ImageCaption" w:type="paragraph">
    <w:name w:val="Image Caption"/>
    <w:basedOn w:val="Caption"/>
  </w:style>
  <w:style w:customStyle="1" w:styleId="Figure" w:type="paragraph">
    <w:name w:val="Figure"/>
    <w:basedOn w:val="Normal"/>
  </w:style>
  <w:style w:customStyle="1" w:styleId="FigurewithCaption" w:type="paragraph">
    <w:name w:val="Figure with Caption"/>
    <w:basedOn w:val="Figure"/>
    <w:pPr>
      <w:keepNext/>
    </w:pPr>
  </w:style>
  <w:style w:customStyle="1" w:styleId="CaptionChar" w:type="character">
    <w:name w:val="Caption Char"/>
    <w:basedOn w:val="DefaultParagraphFont"/>
    <w:link w:val="Caption"/>
  </w:style>
  <w:style w:customStyle="1" w:styleId="VerbatimChar" w:type="character">
    <w:name w:val="Verbatim Char"/>
    <w:basedOn w:val="CaptionChar"/>
    <w:link w:val="SourceCode"/>
    <w:rPr>
      <w:rFonts w:ascii="Consolas" w:hAnsi="Consolas"/>
      <w:sz w:val="22"/>
    </w:rPr>
  </w:style>
  <w:style w:styleId="FootnoteReference" w:type="character">
    <w:name w:val="footnote reference"/>
    <w:basedOn w:val="CaptionChar"/>
    <w:rPr>
      <w:vertAlign w:val="superscript"/>
    </w:rPr>
  </w:style>
  <w:style w:styleId="Hyperlink" w:type="character">
    <w:name w:val="Hyperlink"/>
    <w:basedOn w:val="CaptionChar"/>
    <w:rPr>
      <w:color w:themeColor="accent1" w:val="4F81BD"/>
    </w:rPr>
  </w:style>
  <w:style w:styleId="TOCHeading" w:type="paragraph">
    <w:name w:val="TOC Heading"/>
    <w:basedOn w:val="Heading1"/>
    <w:next w:val="BodyText"/>
    <w:uiPriority w:val="39"/>
    <w:unhideWhenUsed/>
    <w:qFormat/>
    <w:pPr>
      <w:spacing w:before="240" w:line="259" w:lineRule="auto"/>
      <w:outlineLvl w:val="9"/>
    </w:pPr>
    <w:rPr>
      <w:b w:val="0"/>
      <w:bCs w:val="0"/>
      <w:color w:themeColor="accent1" w:themeShade="BF" w:val="365F91"/>
    </w:rPr>
  </w:style>
  <w:style w:customStyle="1" w:styleId="SourceCode" w:type="paragraph">
    <w:name w:val="Source Code"/>
    <w:basedOn w:val="Normal"/>
    <w:link w:val="VerbatimChar"/>
    <w:pPr>
      <w:wordWrap w:val="0"/>
    </w:pPr>
  </w:style>
  <w:style w:customStyle="1" w:styleId="KeywordTok" w:type="character">
    <w:name w:val="KeywordTok"/>
    <w:basedOn w:val="VerbatimChar"/>
    <w:rPr>
      <w:rFonts w:ascii="Consolas" w:hAnsi="Consolas"/>
      <w:b/>
      <w:color w:val="007020"/>
      <w:sz w:val="22"/>
    </w:rPr>
  </w:style>
  <w:style w:customStyle="1" w:styleId="DataTypeTok" w:type="character">
    <w:name w:val="DataTypeTok"/>
    <w:basedOn w:val="VerbatimChar"/>
    <w:rPr>
      <w:rFonts w:ascii="Consolas" w:hAnsi="Consolas"/>
      <w:color w:val="902000"/>
      <w:sz w:val="22"/>
    </w:rPr>
  </w:style>
  <w:style w:customStyle="1" w:styleId="DecValTok" w:type="character">
    <w:name w:val="DecValTok"/>
    <w:basedOn w:val="VerbatimChar"/>
    <w:rPr>
      <w:rFonts w:ascii="Consolas" w:hAnsi="Consolas"/>
      <w:color w:val="40A070"/>
      <w:sz w:val="22"/>
    </w:rPr>
  </w:style>
  <w:style w:customStyle="1" w:styleId="BaseNTok" w:type="character">
    <w:name w:val="BaseNTok"/>
    <w:basedOn w:val="VerbatimChar"/>
    <w:rPr>
      <w:rFonts w:ascii="Consolas" w:hAnsi="Consolas"/>
      <w:color w:val="40A070"/>
      <w:sz w:val="22"/>
    </w:rPr>
  </w:style>
  <w:style w:customStyle="1" w:styleId="FloatTok" w:type="character">
    <w:name w:val="FloatTok"/>
    <w:basedOn w:val="VerbatimChar"/>
    <w:rPr>
      <w:rFonts w:ascii="Consolas" w:hAnsi="Consolas"/>
      <w:color w:val="40A070"/>
      <w:sz w:val="22"/>
    </w:rPr>
  </w:style>
  <w:style w:customStyle="1" w:styleId="ConstantTok" w:type="character">
    <w:name w:val="ConstantTok"/>
    <w:basedOn w:val="VerbatimChar"/>
    <w:rPr>
      <w:rFonts w:ascii="Consolas" w:hAnsi="Consolas"/>
      <w:color w:val="880000"/>
      <w:sz w:val="22"/>
    </w:rPr>
  </w:style>
  <w:style w:customStyle="1" w:styleId="CharTok" w:type="character">
    <w:name w:val="CharTok"/>
    <w:basedOn w:val="VerbatimChar"/>
    <w:rPr>
      <w:rFonts w:ascii="Consolas" w:hAnsi="Consolas"/>
      <w:color w:val="4070A0"/>
      <w:sz w:val="22"/>
    </w:rPr>
  </w:style>
  <w:style w:customStyle="1" w:styleId="SpecialCharTok" w:type="character">
    <w:name w:val="SpecialCharTok"/>
    <w:basedOn w:val="VerbatimChar"/>
    <w:rPr>
      <w:rFonts w:ascii="Consolas" w:hAnsi="Consolas"/>
      <w:color w:val="4070A0"/>
      <w:sz w:val="22"/>
    </w:rPr>
  </w:style>
  <w:style w:customStyle="1" w:styleId="StringTok" w:type="character">
    <w:name w:val="StringTok"/>
    <w:basedOn w:val="VerbatimChar"/>
    <w:rPr>
      <w:rFonts w:ascii="Consolas" w:hAnsi="Consolas"/>
      <w:color w:val="4070A0"/>
      <w:sz w:val="22"/>
    </w:rPr>
  </w:style>
  <w:style w:customStyle="1" w:styleId="VerbatimStringTok" w:type="character">
    <w:name w:val="VerbatimStringTok"/>
    <w:basedOn w:val="VerbatimChar"/>
    <w:rPr>
      <w:rFonts w:ascii="Consolas" w:hAnsi="Consolas"/>
      <w:color w:val="4070A0"/>
      <w:sz w:val="22"/>
    </w:rPr>
  </w:style>
  <w:style w:customStyle="1" w:styleId="SpecialStringTok" w:type="character">
    <w:name w:val="SpecialStringTok"/>
    <w:basedOn w:val="VerbatimChar"/>
    <w:rPr>
      <w:rFonts w:ascii="Consolas" w:hAnsi="Consolas"/>
      <w:color w:val="BB6688"/>
      <w:sz w:val="22"/>
    </w:rPr>
  </w:style>
  <w:style w:customStyle="1" w:styleId="ImportTok" w:type="character">
    <w:name w:val="ImportTok"/>
    <w:basedOn w:val="VerbatimChar"/>
    <w:rPr>
      <w:rFonts w:ascii="Consolas" w:hAnsi="Consolas"/>
      <w:sz w:val="22"/>
    </w:rPr>
  </w:style>
  <w:style w:customStyle="1" w:styleId="CommentTok" w:type="character">
    <w:name w:val="CommentTok"/>
    <w:basedOn w:val="VerbatimChar"/>
    <w:rPr>
      <w:rFonts w:ascii="Consolas" w:hAnsi="Consolas"/>
      <w:i/>
      <w:color w:val="60A0B0"/>
      <w:sz w:val="22"/>
    </w:rPr>
  </w:style>
  <w:style w:customStyle="1" w:styleId="DocumentationTok" w:type="character">
    <w:name w:val="DocumentationTok"/>
    <w:basedOn w:val="VerbatimChar"/>
    <w:rPr>
      <w:rFonts w:ascii="Consolas" w:hAnsi="Consolas"/>
      <w:i/>
      <w:color w:val="BA2121"/>
      <w:sz w:val="22"/>
    </w:rPr>
  </w:style>
  <w:style w:customStyle="1" w:styleId="AnnotationTok" w:type="character">
    <w:name w:val="AnnotationTok"/>
    <w:basedOn w:val="VerbatimChar"/>
    <w:rPr>
      <w:rFonts w:ascii="Consolas" w:hAnsi="Consolas"/>
      <w:b/>
      <w:i/>
      <w:color w:val="60A0B0"/>
      <w:sz w:val="22"/>
    </w:rPr>
  </w:style>
  <w:style w:customStyle="1" w:styleId="CommentVarTok" w:type="character">
    <w:name w:val="CommentVarTok"/>
    <w:basedOn w:val="VerbatimChar"/>
    <w:rPr>
      <w:rFonts w:ascii="Consolas" w:hAnsi="Consolas"/>
      <w:b/>
      <w:i/>
      <w:color w:val="60A0B0"/>
      <w:sz w:val="22"/>
    </w:rPr>
  </w:style>
  <w:style w:customStyle="1" w:styleId="OtherTok" w:type="character">
    <w:name w:val="OtherTok"/>
    <w:basedOn w:val="VerbatimChar"/>
    <w:rPr>
      <w:rFonts w:ascii="Consolas" w:hAnsi="Consolas"/>
      <w:color w:val="007020"/>
      <w:sz w:val="22"/>
    </w:rPr>
  </w:style>
  <w:style w:customStyle="1" w:styleId="FunctionTok" w:type="character">
    <w:name w:val="FunctionTok"/>
    <w:basedOn w:val="VerbatimChar"/>
    <w:rPr>
      <w:rFonts w:ascii="Consolas" w:hAnsi="Consolas"/>
      <w:color w:val="06287E"/>
      <w:sz w:val="22"/>
    </w:rPr>
  </w:style>
  <w:style w:customStyle="1" w:styleId="VariableTok" w:type="character">
    <w:name w:val="VariableTok"/>
    <w:basedOn w:val="VerbatimChar"/>
    <w:rPr>
      <w:rFonts w:ascii="Consolas" w:hAnsi="Consolas"/>
      <w:color w:val="19177C"/>
      <w:sz w:val="22"/>
    </w:rPr>
  </w:style>
  <w:style w:customStyle="1" w:styleId="ControlFlowTok" w:type="character">
    <w:name w:val="ControlFlowTok"/>
    <w:basedOn w:val="VerbatimChar"/>
    <w:rPr>
      <w:rFonts w:ascii="Consolas" w:hAnsi="Consolas"/>
      <w:b/>
      <w:color w:val="007020"/>
      <w:sz w:val="22"/>
    </w:rPr>
  </w:style>
  <w:style w:customStyle="1" w:styleId="OperatorTok" w:type="character">
    <w:name w:val="OperatorTok"/>
    <w:basedOn w:val="VerbatimChar"/>
    <w:rPr>
      <w:rFonts w:ascii="Consolas" w:hAnsi="Consolas"/>
      <w:color w:val="666666"/>
      <w:sz w:val="22"/>
    </w:rPr>
  </w:style>
  <w:style w:customStyle="1" w:styleId="BuiltInTok" w:type="character">
    <w:name w:val="BuiltInTok"/>
    <w:basedOn w:val="VerbatimChar"/>
    <w:rPr>
      <w:rFonts w:ascii="Consolas" w:hAnsi="Consolas"/>
      <w:sz w:val="22"/>
    </w:rPr>
  </w:style>
  <w:style w:customStyle="1" w:styleId="ExtensionTok" w:type="character">
    <w:name w:val="ExtensionTok"/>
    <w:basedOn w:val="VerbatimChar"/>
    <w:rPr>
      <w:rFonts w:ascii="Consolas" w:hAnsi="Consolas"/>
      <w:sz w:val="22"/>
    </w:rPr>
  </w:style>
  <w:style w:customStyle="1" w:styleId="PreprocessorTok" w:type="character">
    <w:name w:val="PreprocessorTok"/>
    <w:basedOn w:val="VerbatimChar"/>
    <w:rPr>
      <w:rFonts w:ascii="Consolas" w:hAnsi="Consolas"/>
      <w:color w:val="BC7A00"/>
      <w:sz w:val="22"/>
    </w:rPr>
  </w:style>
  <w:style w:customStyle="1" w:styleId="AttributeTok" w:type="character">
    <w:name w:val="AttributeTok"/>
    <w:basedOn w:val="VerbatimChar"/>
    <w:rPr>
      <w:rFonts w:ascii="Consolas" w:hAnsi="Consolas"/>
      <w:color w:val="7D9029"/>
      <w:sz w:val="22"/>
    </w:rPr>
  </w:style>
  <w:style w:customStyle="1" w:styleId="RegionMarkerTok" w:type="character">
    <w:name w:val="RegionMarkerTok"/>
    <w:basedOn w:val="VerbatimChar"/>
    <w:rPr>
      <w:rFonts w:ascii="Consolas" w:hAnsi="Consolas"/>
      <w:sz w:val="22"/>
    </w:rPr>
  </w:style>
  <w:style w:customStyle="1" w:styleId="InformationTok" w:type="character">
    <w:name w:val="InformationTok"/>
    <w:basedOn w:val="VerbatimChar"/>
    <w:rPr>
      <w:rFonts w:ascii="Consolas" w:hAnsi="Consolas"/>
      <w:b/>
      <w:i/>
      <w:color w:val="60A0B0"/>
      <w:sz w:val="22"/>
    </w:rPr>
  </w:style>
  <w:style w:customStyle="1" w:styleId="WarningTok" w:type="character">
    <w:name w:val="WarningTok"/>
    <w:basedOn w:val="VerbatimChar"/>
    <w:rPr>
      <w:rFonts w:ascii="Consolas" w:hAnsi="Consolas"/>
      <w:b/>
      <w:i/>
      <w:color w:val="60A0B0"/>
      <w:sz w:val="22"/>
    </w:rPr>
  </w:style>
  <w:style w:customStyle="1" w:styleId="AlertTok" w:type="character">
    <w:name w:val="AlertTok"/>
    <w:basedOn w:val="VerbatimChar"/>
    <w:rPr>
      <w:rFonts w:ascii="Consolas" w:hAnsi="Consolas"/>
      <w:b/>
      <w:color w:val="FF0000"/>
      <w:sz w:val="22"/>
    </w:rPr>
  </w:style>
  <w:style w:customStyle="1" w:styleId="ErrorTok" w:type="character">
    <w:name w:val="ErrorTok"/>
    <w:basedOn w:val="VerbatimChar"/>
    <w:rPr>
      <w:rFonts w:ascii="Consolas" w:hAnsi="Consolas"/>
      <w:b/>
      <w:color w:val="FF0000"/>
      <w:sz w:val="22"/>
    </w:rPr>
  </w:style>
  <w:style w:customStyle="1" w:styleId="NormalTok" w:type="character">
    <w:name w:val="NormalTok"/>
    <w:basedOn w:val="VerbatimChar"/>
    <w:rPr>
      <w:rFonts w:ascii="Consolas" w:hAnsi="Consolas"/>
      <w:sz w:val="22"/>
    </w:rPr>
  </w:style>
  <w:style w:styleId="Header" w:type="paragraph">
    <w:name w:val="header"/>
    <w:basedOn w:val="Normal"/>
    <w:link w:val="Head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HeaderChar" w:type="character">
    <w:name w:val="Header Char"/>
    <w:basedOn w:val="DefaultParagraphFont"/>
    <w:link w:val="Header"/>
    <w:rsid w:val="009E40FE"/>
  </w:style>
  <w:style w:styleId="Footer" w:type="paragraph">
    <w:name w:val="footer"/>
    <w:basedOn w:val="Normal"/>
    <w:link w:val="Foot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FooterChar" w:type="character">
    <w:name w:val="Footer Char"/>
    <w:basedOn w:val="DefaultParagraphFont"/>
    <w:link w:val="Footer"/>
    <w:rsid w:val="009E40FE"/>
  </w:style>
  <w:style w:styleId="PageNumber" w:type="character">
    <w:name w:val="page number"/>
    <w:basedOn w:val="DefaultParagraphFont"/>
    <w:semiHidden/>
    <w:unhideWhenUsed/>
    <w:rsid w:val="004334B2"/>
  </w:style>
  <w:style w:styleId="FollowedHyperlink" w:type="character">
    <w:name w:val="FollowedHyperlink"/>
    <w:basedOn w:val="DefaultParagraphFont"/>
    <w:semiHidden/>
    <w:unhideWhenUsed/>
    <w:rsid w:val="0007094A"/>
    <w:rPr>
      <w:color w:themeColor="followedHyperlink" w:val="800080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  <w:doNotSaveAsSingleFile/>
</w:webSettings>
</file>

<file path=word/_rels/document.xml.rels><?xml version="1.0" encoding="UTF-8"?><Relationships xmlns="http://schemas.openxmlformats.org/package/2006/relationships"><Relationship Type="http://schemas.openxmlformats.org/officeDocument/2006/relationships/numbering" Id="rId1" Target="numbering.xml" /><Relationship Type="http://schemas.openxmlformats.org/officeDocument/2006/relationships/styles" Id="rId2" Target="styles.xml" /><Relationship Type="http://schemas.openxmlformats.org/officeDocument/2006/relationships/settings" Id="rId3" Target="settings.xml" /><Relationship Type="http://schemas.openxmlformats.org/officeDocument/2006/relationships/webSettings" Id="rId4" Target="webSettings.xml" /><Relationship Type="http://schemas.openxmlformats.org/officeDocument/2006/relationships/fontTable" Id="rId5" Target="fontTable.xml" /><Relationship Type="http://schemas.openxmlformats.org/officeDocument/2006/relationships/theme" Id="rId6" Target="theme/theme1.xml" /><Relationship Type="http://schemas.openxmlformats.org/officeDocument/2006/relationships/footnotes" Id="rId7" Target="footnotes.xml" /><Relationship Type="http://schemas.openxmlformats.org/officeDocument/2006/relationships/comments" Id="rId8" Target="comments.xml" /><Relationship Id="rId9" Target="header3.xml" Type="http://schemas.openxmlformats.org/officeDocument/2006/relationships/header" /><Relationship Id="rId10" Target="header1.xml" Type="http://schemas.openxmlformats.org/officeDocument/2006/relationships/header" /><Relationship Id="rId11" Target="header2.xml" Type="http://schemas.openxmlformats.org/officeDocument/2006/relationships/header" /><Relationship Id="rId12" Target="footer2.xml" Type="http://schemas.openxmlformats.org/officeDocument/2006/relationships/footer" /><Relationship Id="rId13" Target="footer3.xml" Type="http://schemas.openxmlformats.org/officeDocument/2006/relationships/footer" /><Relationship Id="rId14" Target="footer1.xml" Type="http://schemas.openxmlformats.org/officeDocument/2006/relationships/footer" /><Relationship Type="http://schemas.openxmlformats.org/officeDocument/2006/relationships/image" Id="rId46" Target="media/rId46.png" /><Relationship Type="http://schemas.openxmlformats.org/officeDocument/2006/relationships/image" Id="rId21" Target="media/rId21.png" /><Relationship Type="http://schemas.openxmlformats.org/officeDocument/2006/relationships/image" Id="rId26" Target="media/rId26.jpg" /><Relationship Type="http://schemas.openxmlformats.org/officeDocument/2006/relationships/image" Id="rId29" Target="media/rId29.jpg" /><Relationship Type="http://schemas.openxmlformats.org/officeDocument/2006/relationships/image" Id="rId34" Target="media/rId34.png" /><Relationship Type="http://schemas.openxmlformats.org/officeDocument/2006/relationships/image" Id="rId37" Target="media/rId37.png" /><Relationship Type="http://schemas.openxmlformats.org/officeDocument/2006/relationships/image" Id="rId40" Target="media/rId40.png" /><Relationship Type="http://schemas.openxmlformats.org/officeDocument/2006/relationships/image" Id="rId43" Target="media/rId43.png" /></Relationships>
</file>

<file path=word/_rels/footnotes.xml.rels><?xml version="1.0" encoding="UTF-8"?><Relationships xmlns="http://schemas.openxmlformats.org/package/2006/relationships" /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1</Pages>
  <Words>1</Words>
  <Characters>11</Characters>
  <Application>Microsoft Macintosh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11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keywords/>
  <dcterms:created xsi:type="dcterms:W3CDTF">2022-12-14T12:18:29Z</dcterms:created>
  <dcterms:modified xsi:type="dcterms:W3CDTF">2022-12-14T12:18:29Z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srf-param">
    <vt:lpwstr>authenticity_token</vt:lpwstr>
  </property>
  <property fmtid="{D5CDD505-2E9C-101B-9397-08002B2CF9AE}" pid="3" name="csrf-token">
    <vt:lpwstr>N+CgfPv7EB69qk2HZIrByhxEU7TvVIvt/ZrqTg+l0N0T5OUll3PoQ3hO7pk17u2iJawqMvve1vZ4EA8+e6rTgA==</vt:lpwstr>
  </property>
</Properties>
</file>