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6" w:name="Xbddc6b8f072efa283c059527b11d3d1df8e15c7"/>
    <w:p>
      <w:pPr>
        <w:pStyle w:val="Heading1"/>
      </w:pPr>
      <w:r>
        <w:t xml:space="preserve">Lesson 21: Resolvamos problemas usando las cuatro operaciones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3.OA.D.8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Represent two-step word problems using equations with a letter standing for the unknown quantity.</w:t>
      </w:r>
    </w:p>
    <w:p>
      <w:pPr>
        <w:numPr>
          <w:ilvl w:val="0"/>
          <w:numId w:val="1001"/>
        </w:numPr>
        <w:pStyle w:val="Compact"/>
      </w:pPr>
      <w:r>
        <w:t xml:space="preserve">Solve two-step word problems using the four operations.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Representemos y resolvamos problemas usando las cuatro operaciones.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represent and solve two-step word problems using the four operations.</w:t>
      </w:r>
    </w:p>
    <w:p>
      <w:pPr>
        <w:pStyle w:val="BodyText"/>
      </w:pPr>
      <w:r>
        <w:t xml:space="preserve">Previously, students have represented and solved two-step word problems using addition, subtraction, multiplication, and division with smaller numbers. In this lesson, students continue to deepen their understanding of two-step word problems as they consider what they need to know to solve problems and think about the relationship between numbers in a problem. Students write equations with a letter standing for the unknown quantity to represent these problems.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Check in with your norms and routines. Are they promoting engagement from all your students? Are there any adjustments you might make so that all students do math tomorrow?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Las manzanas en el puesto de la huerta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3.OA.D.8</w:t>
            </w:r>
          </w:p>
        </w:tc>
      </w:tr>
    </w:tbl>
    <w:bookmarkEnd w:id="43"/>
    <w:bookmarkStart w:id="44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En un puesto de la huerta de manzanas hay 225 manzanas. Hay 165 de esas manzanas que no están en cestas. El resto de las manzanas están en 6 cestas, cada una con el mismo número de manzanas. ¿Cuántas manzanas hay en cada cesta?</w:t>
      </w:r>
    </w:p>
    <w:p>
      <w:pPr>
        <w:numPr>
          <w:ilvl w:val="0"/>
          <w:numId w:val="1005"/>
        </w:numPr>
        <w:pStyle w:val="Compact"/>
      </w:pPr>
      <w:r>
        <w:t xml:space="preserve">Escribe una ecuación que represente esta situación. Usa una letra para representar la cantidad desconocida.</w:t>
      </w:r>
    </w:p>
    <w:p>
      <w:pPr>
        <w:numPr>
          <w:ilvl w:val="0"/>
          <w:numId w:val="1005"/>
        </w:numPr>
        <w:pStyle w:val="Compact"/>
      </w:pPr>
      <w:r>
        <w:t xml:space="preserve">Resuelve el problema. Explica o muestra tu razonamiento.</w:t>
      </w:r>
    </w:p>
    <w:bookmarkEnd w:id="44"/>
    <w:bookmarkStart w:id="45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m:oMath>
        <m:r>
          <m:t>165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×</m:t>
            </m:r>
            <m:r>
              <m:t>n</m:t>
            </m:r>
          </m:e>
        </m:d>
        <m:r>
          <m:rPr>
            <m:sty m:val="p"/>
          </m:rPr>
          <m:t>=</m:t>
        </m:r>
        <m:r>
          <m:t>225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225</m:t>
        </m:r>
        <m:r>
          <m:rPr>
            <m:sty m:val="p"/>
          </m:rPr>
          <m:t>−</m:t>
        </m:r>
        <m:r>
          <m:t>165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×</m:t>
            </m:r>
            <m:r>
              <m:t>n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225</m:t>
            </m:r>
            <m:r>
              <m:rPr>
                <m:sty m:val="p"/>
              </m:rPr>
              <m:t>−</m:t>
            </m:r>
            <m:r>
              <m:t>165</m:t>
            </m:r>
          </m:e>
        </m:d>
        <m:r>
          <m:rPr>
            <m:sty m:val="p"/>
          </m:rPr>
          <m:t>÷</m:t>
        </m:r>
        <m:r>
          <m:t>6</m:t>
        </m:r>
        <m:r>
          <m:rPr>
            <m:sty m:val="p"/>
          </m:rPr>
          <m:t>=</m:t>
        </m:r>
        <m:r>
          <m:t>n</m:t>
        </m:r>
      </m:oMath>
    </w:p>
    <w:p>
      <w:pPr>
        <w:numPr>
          <w:ilvl w:val="0"/>
          <w:numId w:val="1006"/>
        </w:numPr>
        <w:pStyle w:val="Compact"/>
      </w:pPr>
      <w:r>
        <w:t xml:space="preserve">10 apples. Sample response: I subtracted 165 from 225 to find out how many apples were in baskets. It was 60 apples. I know that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10</m:t>
        </m:r>
      </m:oMath>
      <w:r>
        <w:t xml:space="preserve"> </w:t>
      </w:r>
      <w:r>
        <w:t xml:space="preserve">is 60, so there would be 10 apples in each basket. 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2022-12-14T23:58:54Z</dcterms:created>
  <dcterms:modified xsi:type="dcterms:W3CDTF">2022-12-14T23:58:54Z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uHMsxx8+un6YsX+Rh6zkAKqzp6I1C0NMTIaKtLhAY/6cd2mec7ZCI11V3I/WyMhok1veJCGBHlfJDG/EzE9gow==</vt:lpwstr>
  </property>
</Properties>
</file>