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0.png" ContentType="image/png"/>
  <Override PartName="/word/media/rId21.png" ContentType="image/png"/>
  <Override PartName="/word/media/rId24.png" ContentType="image/png"/>
  <Override PartName="/word/media/rId27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6-practice-problems"/>
    <w:p>
      <w:pPr>
        <w:pStyle w:val="Heading3"/>
      </w:pPr>
      <w:r>
        <w:t xml:space="preserve">Lesson 6 Practice Problems</w:t>
      </w:r>
    </w:p>
    <w:bookmarkEnd w:id="20"/>
    <w:p>
      <w:pPr>
        <w:numPr>
          <w:ilvl w:val="0"/>
          <w:numId w:val="1001"/>
        </w:numPr>
      </w:pPr>
      <w:r>
        <w:t xml:space="preserve">On the grid, draw a scaled copy of Polygon Q using a scale factor of 2. Compare the perimeter and area of the new polygon to those of Q.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226424" cy="3223336"/>
            <wp:effectExtent b="0" l="0" r="0" t="0"/>
            <wp:docPr descr="A polygon aligned to a square grid is labeled Q" title="" id="22" name="Picture"/>
            <a:graphic>
              <a:graphicData uri="http://schemas.openxmlformats.org/drawingml/2006/picture">
                <pic:pic>
                  <pic:nvPicPr>
                    <pic:cNvPr descr="/app/tmp/embedder-1671037914.469448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6424" cy="322333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</w:pPr>
      <w:r>
        <w:t xml:space="preserve">A right triangle has an area of 36 square units.</w:t>
      </w:r>
    </w:p>
    <w:p>
      <w:pPr>
        <w:numPr>
          <w:ilvl w:val="0"/>
          <w:numId w:val="1000"/>
        </w:numPr>
      </w:pPr>
      <w:r>
        <w:t xml:space="preserve">If you draw scaled copies of this triangle using the scale factors in the table, what will the areas of these scaled copies be? Explain or show your reasoning.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scale factor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area (units</w:t>
            </w:r>
            <w:r>
              <w:rPr>
                <w:vertAlign w:val="superscript"/>
              </w:rPr>
              <w:t xml:space="preserve">2</w:t>
            </w:r>
            <w:r>
              <w:t xml:space="preserve">)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36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f>
                <m:fPr>
                  <m:type m:val="bar"/>
                </m:fPr>
                <m:num>
                  <m:r>
                    <m:t>1</m:t>
                  </m:r>
                </m:num>
                <m:den>
                  <m:r>
                    <m:t>2</m:t>
                  </m:r>
                </m:den>
              </m:f>
            </m:oMath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f>
                <m:fPr>
                  <m:type m:val="bar"/>
                </m:fPr>
                <m:num>
                  <m:r>
                    <m:t>2</m:t>
                  </m:r>
                </m:num>
                <m:den>
                  <m:r>
                    <m:t>3</m:t>
                  </m:r>
                </m:den>
              </m:f>
            </m:oMath>
          </w:p>
        </w:tc>
        <w:tc>
          <w:tcPr/>
          <w:p>
            <w:pPr>
              <w:pStyle w:val="Compact"/>
            </w:pPr>
          </w:p>
        </w:tc>
      </w:tr>
    </w:tbl>
    <w:p>
      <w:pPr>
        <w:numPr>
          <w:ilvl w:val="0"/>
          <w:numId w:val="1001"/>
        </w:numPr>
      </w:pPr>
      <w:r>
        <w:t xml:space="preserve">Diego drew a scaled version of a Polygon P and labeled it Q.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943600" cy="5932793"/>
            <wp:effectExtent b="0" l="0" r="0" t="0"/>
            <wp:docPr descr="A polygon aligned to a square grid labeled Q." title="" id="25" name="Picture"/>
            <a:graphic>
              <a:graphicData uri="http://schemas.openxmlformats.org/drawingml/2006/picture">
                <pic:pic>
                  <pic:nvPicPr>
                    <pic:cNvPr descr="/app/tmp/embedder-1671037914.5084345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93279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If the area of Polygon P is 72 square units, what scale factor did Diego use to go from P to Q? Explain your reasoning.</w:t>
      </w:r>
    </w:p>
    <w:p>
      <w:pPr>
        <w:numPr>
          <w:ilvl w:val="0"/>
          <w:numId w:val="1001"/>
        </w:numPr>
      </w:pPr>
      <w:r>
        <w:t xml:space="preserve">Here is an unlabeled polygon, along with its scaled copies Polygons A–D. For each copy, determine the scale factor. Explain how you know.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3663716" cy="2850236"/>
            <wp:effectExtent b="0" l="0" r="0" t="0"/>
            <wp:docPr descr="An unlabeled four sided polygon with four different scale copies labeled A, B, C and D on a square grid. " title="" id="28" name="Picture"/>
            <a:graphic>
              <a:graphicData uri="http://schemas.openxmlformats.org/drawingml/2006/picture">
                <pic:pic>
                  <pic:nvPicPr>
                    <pic:cNvPr descr="/app/tmp/embedder-1671037914.5529041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3716" cy="285023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(From Unit 1, Lesson 2.)</w:t>
      </w:r>
    </w:p>
    <w:p>
      <w:pPr>
        <w:numPr>
          <w:ilvl w:val="0"/>
          <w:numId w:val="1001"/>
        </w:numPr>
      </w:pPr>
      <w:r>
        <w:t xml:space="preserve">Solve each equation mentally.</w:t>
      </w:r>
    </w:p>
    <w:p>
      <w:pPr>
        <w:numPr>
          <w:ilvl w:val="1"/>
          <w:numId w:val="1002"/>
        </w:numPr>
        <w:pStyle w:val="Compact"/>
      </w:pPr>
      <m:oMath>
        <m:f>
          <m:fPr>
            <m:type m:val="bar"/>
          </m:fPr>
          <m:num>
            <m:r>
              <m:t>1</m:t>
            </m:r>
          </m:num>
          <m:den>
            <m:r>
              <m:t>7</m:t>
            </m:r>
          </m:den>
        </m:f>
        <m:r>
          <m:rPr>
            <m:sty m:val="p"/>
          </m:rPr>
          <m:t>⋅</m:t>
        </m:r>
        <m:r>
          <m:t>x</m:t>
        </m:r>
        <m:r>
          <m:rPr>
            <m:sty m:val="p"/>
          </m:rPr>
          <m:t>=</m:t>
        </m:r>
        <m:r>
          <m:t>1</m:t>
        </m:r>
      </m:oMath>
    </w:p>
    <w:p>
      <w:pPr>
        <w:numPr>
          <w:ilvl w:val="1"/>
          <w:numId w:val="1002"/>
        </w:numPr>
        <w:pStyle w:val="Compact"/>
      </w:pPr>
      <m:oMath>
        <m:r>
          <m:t>x</m:t>
        </m:r>
        <m:r>
          <m:rPr>
            <m:sty m:val="p"/>
          </m:rPr>
          <m:t>⋅</m:t>
        </m:r>
        <m:f>
          <m:fPr>
            <m:type m:val="bar"/>
          </m:fPr>
          <m:num>
            <m:r>
              <m:t>1</m:t>
            </m:r>
          </m:num>
          <m:den>
            <m:r>
              <m:t>11</m:t>
            </m:r>
          </m:den>
        </m:f>
        <m:r>
          <m:rPr>
            <m:sty m:val="p"/>
          </m:rPr>
          <m:t>=</m:t>
        </m:r>
        <m:r>
          <m:t>1</m:t>
        </m:r>
      </m:oMath>
    </w:p>
    <w:p>
      <w:pPr>
        <w:numPr>
          <w:ilvl w:val="1"/>
          <w:numId w:val="1002"/>
        </w:numPr>
        <w:pStyle w:val="Compact"/>
      </w:pPr>
      <m:oMath>
        <m:r>
          <m:t>1</m:t>
        </m:r>
        <m:r>
          <m:rPr>
            <m:sty m:val="p"/>
          </m:rPr>
          <m:t>÷</m:t>
        </m:r>
        <m:f>
          <m:fPr>
            <m:type m:val="bar"/>
          </m:fPr>
          <m:num>
            <m:r>
              <m:t>1</m:t>
            </m:r>
          </m:num>
          <m:den>
            <m:r>
              <m:t>5</m:t>
            </m:r>
          </m:den>
        </m:f>
        <m:r>
          <m:rPr>
            <m:sty m:val="p"/>
          </m:rPr>
          <m:t>=</m:t>
        </m:r>
        <m:r>
          <m:t>x</m:t>
        </m:r>
      </m:oMath>
    </w:p>
    <w:p>
      <w:pPr>
        <w:numPr>
          <w:ilvl w:val="0"/>
          <w:numId w:val="1000"/>
        </w:numPr>
      </w:pPr>
      <w:r>
        <w:t xml:space="preserve">(From Unit 1, Lesson 5.)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1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0" Target="media/rId30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2022-12-14T17:11:55Z</dcterms:created>
  <dcterms:modified xsi:type="dcterms:W3CDTF">2022-12-14T17:11:55Z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b7MjowVcGtvxje4eQMrUAhr+UNWqPZ0lG1qmox/JlUVLt2b6adTihjRpTQARrvhqIxYpU763wD6e0EPTa8aWGA==</vt:lpwstr>
  </property>
</Properties>
</file>