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1.png" ContentType="image/png"/>
  <Override PartName="/word/media/rId24.png" ContentType="image/png"/>
  <Override PartName="/word/media/rId28.png" ContentType="image/png"/>
  <Override PartName="/word/media/rId31.png" ContentType="image/png"/>
  <Override PartName="/word/media/rId36.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2523d8904cf59cba3f8175a09635786b2aeb9a"/>
    <w:p>
      <w:pPr>
        <w:pStyle w:val="Heading2"/>
      </w:pPr>
      <w:r>
        <w:t xml:space="preserve">Lesson 18: What a Point in a Scatter Plot Means</w:t>
      </w:r>
    </w:p>
    <w:bookmarkEnd w:id="20"/>
    <w:p>
      <w:pPr>
        <w:pStyle w:val="FirstParagraph"/>
      </w:pPr>
      <w:r>
        <w:t xml:space="preserve">Let’s investigate points in scatter plots.</w:t>
      </w:r>
    </w:p>
    <w:bookmarkStart w:id="27" w:name="the-giant-panda"/>
    <w:p>
      <w:pPr>
        <w:pStyle w:val="Heading3"/>
      </w:pPr>
      <w:r>
        <w:t xml:space="preserve">18.1: The Giant Panda</w:t>
      </w:r>
    </w:p>
    <w:p>
      <w:pPr>
        <w:pStyle w:val="FirstParagraph"/>
      </w:pPr>
      <w:r>
        <w:t xml:space="preserve">A giant panda lives in a zoo. What does the point on the graph tell you about the panda?</w:t>
      </w:r>
    </w:p>
    <w:p>
      <w:pPr>
        <w:pStyle w:val="BodyText"/>
      </w:pPr>
      <w:r>
        <w:drawing>
          <wp:inline>
            <wp:extent cx="5943600" cy="3962399"/>
            <wp:effectExtent b="0" l="0" r="0" t="0"/>
            <wp:docPr descr="Photograph. Giant Panda." title="" id="22" name="Picture"/>
            <a:graphic>
              <a:graphicData uri="http://schemas.openxmlformats.org/drawingml/2006/picture">
                <pic:pic>
                  <pic:nvPicPr>
                    <pic:cNvPr descr="/app/tmp/embedder-1671073841.6721706.png" id="23" name="Picture"/>
                    <pic:cNvPicPr>
                      <a:picLocks noChangeArrowheads="1" noChangeAspect="1"/>
                    </pic:cNvPicPr>
                  </pic:nvPicPr>
                  <pic:blipFill>
                    <a:blip r:embed="rId21"/>
                    <a:stretch>
                      <a:fillRect/>
                    </a:stretch>
                  </pic:blipFill>
                  <pic:spPr bwMode="auto">
                    <a:xfrm>
                      <a:off x="0" y="0"/>
                      <a:ext cx="5943600" cy="3962399"/>
                    </a:xfrm>
                    <a:prstGeom prst="rect">
                      <a:avLst/>
                    </a:prstGeom>
                    <a:noFill/>
                    <a:ln w="9525">
                      <a:noFill/>
                      <a:headEnd/>
                      <a:tailEnd/>
                    </a:ln>
                  </pic:spPr>
                </pic:pic>
              </a:graphicData>
            </a:graphic>
          </wp:inline>
        </w:drawing>
      </w:r>
    </w:p>
    <w:p>
      <w:pPr>
        <w:pStyle w:val="BodyText"/>
      </w:pPr>
      <w:r>
        <w:drawing>
          <wp:inline>
            <wp:extent cx="3045961" cy="2104037"/>
            <wp:effectExtent b="0" l="0" r="0" t="0"/>
            <wp:docPr descr="Point graphed in coordinate plane. " title="" id="25" name="Picture"/>
            <a:graphic>
              <a:graphicData uri="http://schemas.openxmlformats.org/drawingml/2006/picture">
                <pic:pic>
                  <pic:nvPicPr>
                    <pic:cNvPr descr="/app/tmp/embedder-1671073841.8817441.png" id="26" name="Picture"/>
                    <pic:cNvPicPr>
                      <a:picLocks noChangeArrowheads="1" noChangeAspect="1"/>
                    </pic:cNvPicPr>
                  </pic:nvPicPr>
                  <pic:blipFill>
                    <a:blip r:embed="rId24"/>
                    <a:stretch>
                      <a:fillRect/>
                    </a:stretch>
                  </pic:blipFill>
                  <pic:spPr bwMode="auto">
                    <a:xfrm>
                      <a:off x="0" y="0"/>
                      <a:ext cx="3045961" cy="2104037"/>
                    </a:xfrm>
                    <a:prstGeom prst="rect">
                      <a:avLst/>
                    </a:prstGeom>
                    <a:noFill/>
                    <a:ln w="9525">
                      <a:noFill/>
                      <a:headEnd/>
                      <a:tailEnd/>
                    </a:ln>
                  </pic:spPr>
                </pic:pic>
              </a:graphicData>
            </a:graphic>
          </wp:inline>
        </w:drawing>
      </w:r>
    </w:p>
    <w:p>
      <w:pPr>
        <w:pStyle w:val="BodyText"/>
      </w:pPr>
      <w:r>
        <w:t xml:space="preserve"> </w:t>
      </w:r>
    </w:p>
    <w:bookmarkEnd w:id="27"/>
    <w:bookmarkStart w:id="35" w:name="weight-and-fuel-efficiency"/>
    <w:p>
      <w:pPr>
        <w:pStyle w:val="Heading3"/>
      </w:pPr>
      <w:r>
        <w:t xml:space="preserve">18.2: Weight and Fuel Efficiency</w:t>
      </w:r>
    </w:p>
    <w:p>
      <w:pPr>
        <w:pStyle w:val="FirstParagraph"/>
      </w:pPr>
      <w:r>
        <w:t xml:space="preserve">The table and scatter plot show weights and fuel efficiencies of 18 cars.</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t xml:space="preserve">car</w:t>
            </w:r>
          </w:p>
        </w:tc>
        <w:tc>
          <w:tcPr/>
          <w:p>
            <w:pPr>
              <w:pStyle w:val="Compact"/>
              <w:jc w:val="left"/>
            </w:pPr>
            <w:r>
              <w:t xml:space="preserve">weight</w:t>
            </w:r>
            <w:r>
              <w:br/>
            </w:r>
            <w:r>
              <w:t xml:space="preserve">(kg)</w:t>
            </w:r>
          </w:p>
        </w:tc>
        <w:tc>
          <w:tcPr/>
          <w:p>
            <w:pPr>
              <w:pStyle w:val="Compact"/>
              <w:jc w:val="left"/>
            </w:pPr>
            <w:r>
              <w:t xml:space="preserve">fuel efficiency</w:t>
            </w:r>
          </w:p>
        </w:tc>
      </w:tr>
      <w:tr>
        <w:tc>
          <w:tcPr/>
          <w:p>
            <w:pPr>
              <w:pStyle w:val="Compact"/>
              <w:jc w:val="left"/>
            </w:pPr>
            <w:r>
              <w:t xml:space="preserve">A</w:t>
            </w:r>
          </w:p>
        </w:tc>
        <w:tc>
          <w:tcPr/>
          <w:p>
            <w:pPr>
              <w:pStyle w:val="Compact"/>
              <w:jc w:val="left"/>
            </w:pPr>
            <w:r>
              <w:t xml:space="preserve">1,549</w:t>
            </w:r>
          </w:p>
        </w:tc>
        <w:tc>
          <w:tcPr/>
          <w:p>
            <w:pPr>
              <w:pStyle w:val="Compact"/>
              <w:jc w:val="left"/>
            </w:pPr>
            <w:r>
              <w:t xml:space="preserve">25</w:t>
            </w:r>
          </w:p>
        </w:tc>
      </w:tr>
      <w:tr>
        <w:tc>
          <w:tcPr/>
          <w:p>
            <w:pPr>
              <w:pStyle w:val="Compact"/>
              <w:jc w:val="left"/>
            </w:pPr>
            <w:r>
              <w:t xml:space="preserve">B</w:t>
            </w:r>
          </w:p>
        </w:tc>
        <w:tc>
          <w:tcPr/>
          <w:p>
            <w:pPr>
              <w:pStyle w:val="Compact"/>
              <w:jc w:val="left"/>
            </w:pPr>
            <w:r>
              <w:t xml:space="preserve">1,610</w:t>
            </w:r>
          </w:p>
        </w:tc>
        <w:tc>
          <w:tcPr/>
          <w:p>
            <w:pPr>
              <w:pStyle w:val="Compact"/>
              <w:jc w:val="left"/>
            </w:pPr>
            <w:r>
              <w:t xml:space="preserve">20</w:t>
            </w:r>
          </w:p>
        </w:tc>
      </w:tr>
      <w:tr>
        <w:tc>
          <w:tcPr/>
          <w:p>
            <w:pPr>
              <w:pStyle w:val="Compact"/>
              <w:jc w:val="left"/>
            </w:pPr>
            <w:r>
              <w:t xml:space="preserve">C</w:t>
            </w:r>
          </w:p>
        </w:tc>
        <w:tc>
          <w:tcPr/>
          <w:p>
            <w:pPr>
              <w:pStyle w:val="Compact"/>
              <w:jc w:val="left"/>
            </w:pPr>
            <w:r>
              <w:t xml:space="preserve">1,737</w:t>
            </w:r>
          </w:p>
        </w:tc>
        <w:tc>
          <w:tcPr/>
          <w:p>
            <w:pPr>
              <w:pStyle w:val="Compact"/>
              <w:jc w:val="left"/>
            </w:pPr>
            <w:r>
              <w:t xml:space="preserve">21</w:t>
            </w:r>
          </w:p>
        </w:tc>
      </w:tr>
      <w:tr>
        <w:tc>
          <w:tcPr/>
          <w:p>
            <w:pPr>
              <w:pStyle w:val="Compact"/>
              <w:jc w:val="left"/>
            </w:pPr>
            <w:r>
              <w:t xml:space="preserve">D</w:t>
            </w:r>
          </w:p>
        </w:tc>
        <w:tc>
          <w:tcPr/>
          <w:p>
            <w:pPr>
              <w:pStyle w:val="Compact"/>
              <w:jc w:val="left"/>
            </w:pPr>
            <w:r>
              <w:t xml:space="preserve">1,777</w:t>
            </w:r>
          </w:p>
        </w:tc>
        <w:tc>
          <w:tcPr/>
          <w:p>
            <w:pPr>
              <w:pStyle w:val="Compact"/>
              <w:jc w:val="left"/>
            </w:pPr>
            <w:r>
              <w:t xml:space="preserve">20</w:t>
            </w:r>
          </w:p>
        </w:tc>
      </w:tr>
      <w:tr>
        <w:tc>
          <w:tcPr/>
          <w:p>
            <w:pPr>
              <w:pStyle w:val="Compact"/>
              <w:jc w:val="left"/>
            </w:pPr>
            <w:r>
              <w:t xml:space="preserve">E</w:t>
            </w:r>
          </w:p>
        </w:tc>
        <w:tc>
          <w:tcPr/>
          <w:p>
            <w:pPr>
              <w:pStyle w:val="Compact"/>
              <w:jc w:val="left"/>
            </w:pPr>
            <w:r>
              <w:t xml:space="preserve">1,486</w:t>
            </w:r>
          </w:p>
        </w:tc>
        <w:tc>
          <w:tcPr/>
          <w:p>
            <w:pPr>
              <w:pStyle w:val="Compact"/>
              <w:jc w:val="left"/>
            </w:pPr>
            <w:r>
              <w:t xml:space="preserve">23</w:t>
            </w:r>
          </w:p>
        </w:tc>
      </w:tr>
      <w:tr>
        <w:tc>
          <w:tcPr/>
          <w:p>
            <w:pPr>
              <w:pStyle w:val="Compact"/>
              <w:jc w:val="left"/>
            </w:pPr>
            <w:r>
              <w:t xml:space="preserve">F</w:t>
            </w:r>
          </w:p>
        </w:tc>
        <w:tc>
          <w:tcPr/>
          <w:p>
            <w:pPr>
              <w:pStyle w:val="Compact"/>
              <w:jc w:val="left"/>
            </w:pPr>
            <w:r>
              <w:t xml:space="preserve">1,962</w:t>
            </w:r>
          </w:p>
        </w:tc>
        <w:tc>
          <w:tcPr/>
          <w:p>
            <w:pPr>
              <w:pStyle w:val="Compact"/>
              <w:jc w:val="left"/>
            </w:pPr>
            <w:r>
              <w:t xml:space="preserve">16</w:t>
            </w:r>
          </w:p>
        </w:tc>
      </w:tr>
      <w:tr>
        <w:tc>
          <w:tcPr/>
          <w:p>
            <w:pPr>
              <w:pStyle w:val="Compact"/>
              <w:jc w:val="left"/>
            </w:pPr>
            <w:r>
              <w:t xml:space="preserve">G</w:t>
            </w:r>
          </w:p>
        </w:tc>
        <w:tc>
          <w:tcPr/>
          <w:p>
            <w:pPr>
              <w:pStyle w:val="Compact"/>
              <w:jc w:val="left"/>
            </w:pPr>
            <w:r>
              <w:t xml:space="preserve">2,384</w:t>
            </w:r>
          </w:p>
        </w:tc>
        <w:tc>
          <w:tcPr/>
          <w:p>
            <w:pPr>
              <w:pStyle w:val="Compact"/>
              <w:jc w:val="left"/>
            </w:pPr>
            <w:r>
              <w:t xml:space="preserve">16</w:t>
            </w:r>
          </w:p>
        </w:tc>
      </w:tr>
      <w:tr>
        <w:tc>
          <w:tcPr/>
          <w:p>
            <w:pPr>
              <w:pStyle w:val="Compact"/>
              <w:jc w:val="left"/>
            </w:pPr>
            <w:r>
              <w:t xml:space="preserve">H</w:t>
            </w:r>
          </w:p>
        </w:tc>
        <w:tc>
          <w:tcPr/>
          <w:p>
            <w:pPr>
              <w:pStyle w:val="Compact"/>
              <w:jc w:val="left"/>
            </w:pPr>
            <w:r>
              <w:t xml:space="preserve">1,957</w:t>
            </w:r>
          </w:p>
        </w:tc>
        <w:tc>
          <w:tcPr/>
          <w:p>
            <w:pPr>
              <w:pStyle w:val="Compact"/>
              <w:jc w:val="left"/>
            </w:pPr>
            <w:r>
              <w:t xml:space="preserve">19</w:t>
            </w:r>
          </w:p>
        </w:tc>
      </w:tr>
      <w:tr>
        <w:tc>
          <w:tcPr/>
          <w:p>
            <w:pPr>
              <w:pStyle w:val="Compact"/>
              <w:jc w:val="left"/>
            </w:pPr>
            <w:r>
              <w:t xml:space="preserve">I</w:t>
            </w:r>
          </w:p>
        </w:tc>
        <w:tc>
          <w:tcPr/>
          <w:p>
            <w:pPr>
              <w:pStyle w:val="Compact"/>
              <w:jc w:val="left"/>
            </w:pPr>
            <w:r>
              <w:t xml:space="preserve">2,212</w:t>
            </w:r>
          </w:p>
        </w:tc>
        <w:tc>
          <w:tcPr/>
          <w:p>
            <w:pPr>
              <w:pStyle w:val="Compact"/>
              <w:jc w:val="left"/>
            </w:pPr>
            <w:r>
              <w:t xml:space="preserve">16</w:t>
            </w:r>
          </w:p>
        </w:tc>
      </w:tr>
      <w:tr>
        <w:tc>
          <w:tcPr/>
          <w:p>
            <w:pPr>
              <w:pStyle w:val="Compact"/>
              <w:jc w:val="left"/>
            </w:pPr>
            <w:r>
              <w:t xml:space="preserve">J</w:t>
            </w:r>
          </w:p>
        </w:tc>
        <w:tc>
          <w:tcPr/>
          <w:p>
            <w:pPr>
              <w:pStyle w:val="Compact"/>
              <w:jc w:val="left"/>
            </w:pPr>
            <w:r>
              <w:t xml:space="preserve">1,115</w:t>
            </w:r>
          </w:p>
        </w:tc>
        <w:tc>
          <w:tcPr/>
          <w:p>
            <w:pPr>
              <w:pStyle w:val="Compact"/>
              <w:jc w:val="left"/>
            </w:pPr>
            <w:r>
              <w:t xml:space="preserve">29</w:t>
            </w:r>
          </w:p>
        </w:tc>
      </w:tr>
      <w:tr>
        <w:tc>
          <w:tcPr/>
          <w:p>
            <w:pPr>
              <w:pStyle w:val="Compact"/>
              <w:jc w:val="left"/>
            </w:pPr>
            <w:r>
              <w:t xml:space="preserve">K</w:t>
            </w:r>
          </w:p>
        </w:tc>
        <w:tc>
          <w:tcPr/>
          <w:p>
            <w:pPr>
              <w:pStyle w:val="Compact"/>
              <w:jc w:val="left"/>
            </w:pPr>
            <w:r>
              <w:t xml:space="preserve">2,068</w:t>
            </w:r>
          </w:p>
        </w:tc>
        <w:tc>
          <w:tcPr/>
          <w:p>
            <w:pPr>
              <w:pStyle w:val="Compact"/>
              <w:jc w:val="left"/>
            </w:pPr>
            <w:r>
              <w:t xml:space="preserve">18</w:t>
            </w:r>
          </w:p>
        </w:tc>
      </w:tr>
      <w:tr>
        <w:tc>
          <w:tcPr/>
          <w:p>
            <w:pPr>
              <w:pStyle w:val="Compact"/>
              <w:jc w:val="left"/>
            </w:pPr>
            <w:r>
              <w:t xml:space="preserve">L</w:t>
            </w:r>
          </w:p>
        </w:tc>
        <w:tc>
          <w:tcPr/>
          <w:p>
            <w:pPr>
              <w:pStyle w:val="Compact"/>
              <w:jc w:val="left"/>
            </w:pPr>
            <w:r>
              <w:t xml:space="preserve">1,663</w:t>
            </w:r>
          </w:p>
        </w:tc>
        <w:tc>
          <w:tcPr/>
          <w:p>
            <w:pPr>
              <w:pStyle w:val="Compact"/>
              <w:jc w:val="left"/>
            </w:pPr>
            <w:r>
              <w:t xml:space="preserve">19</w:t>
            </w:r>
          </w:p>
        </w:tc>
      </w:tr>
      <w:tr>
        <w:tc>
          <w:tcPr/>
          <w:p>
            <w:pPr>
              <w:pStyle w:val="Compact"/>
              <w:jc w:val="left"/>
            </w:pPr>
            <w:r>
              <w:t xml:space="preserve">M</w:t>
            </w:r>
          </w:p>
        </w:tc>
        <w:tc>
          <w:tcPr/>
          <w:p>
            <w:pPr>
              <w:pStyle w:val="Compact"/>
              <w:jc w:val="left"/>
            </w:pPr>
            <w:r>
              <w:t xml:space="preserve">2,216</w:t>
            </w:r>
          </w:p>
        </w:tc>
        <w:tc>
          <w:tcPr/>
          <w:p>
            <w:pPr>
              <w:pStyle w:val="Compact"/>
              <w:jc w:val="left"/>
            </w:pPr>
            <w:r>
              <w:t xml:space="preserve">18</w:t>
            </w:r>
          </w:p>
        </w:tc>
      </w:tr>
      <w:tr>
        <w:tc>
          <w:tcPr/>
          <w:p>
            <w:pPr>
              <w:pStyle w:val="Compact"/>
              <w:jc w:val="left"/>
            </w:pPr>
            <w:r>
              <w:t xml:space="preserve">N</w:t>
            </w:r>
          </w:p>
        </w:tc>
        <w:tc>
          <w:tcPr/>
          <w:p>
            <w:pPr>
              <w:pStyle w:val="Compact"/>
              <w:jc w:val="left"/>
            </w:pPr>
            <w:r>
              <w:t xml:space="preserve">1,432</w:t>
            </w:r>
          </w:p>
        </w:tc>
        <w:tc>
          <w:tcPr/>
          <w:p>
            <w:pPr>
              <w:pStyle w:val="Compact"/>
              <w:jc w:val="left"/>
            </w:pPr>
            <w:r>
              <w:t xml:space="preserve">25</w:t>
            </w:r>
          </w:p>
        </w:tc>
      </w:tr>
      <w:tr>
        <w:tc>
          <w:tcPr/>
          <w:p>
            <w:pPr>
              <w:pStyle w:val="Compact"/>
              <w:jc w:val="left"/>
            </w:pPr>
            <w:r>
              <w:t xml:space="preserve">O</w:t>
            </w:r>
          </w:p>
        </w:tc>
        <w:tc>
          <w:tcPr/>
          <w:p>
            <w:pPr>
              <w:pStyle w:val="Compact"/>
              <w:jc w:val="left"/>
            </w:pPr>
            <w:r>
              <w:t xml:space="preserve">1,987</w:t>
            </w:r>
          </w:p>
        </w:tc>
        <w:tc>
          <w:tcPr/>
          <w:p>
            <w:pPr>
              <w:pStyle w:val="Compact"/>
              <w:jc w:val="left"/>
            </w:pPr>
            <w:r>
              <w:t xml:space="preserve">18</w:t>
            </w:r>
          </w:p>
        </w:tc>
      </w:tr>
      <w:tr>
        <w:tc>
          <w:tcPr/>
          <w:p>
            <w:pPr>
              <w:pStyle w:val="Compact"/>
              <w:jc w:val="left"/>
            </w:pPr>
            <w:r>
              <w:t xml:space="preserve">P</w:t>
            </w:r>
          </w:p>
        </w:tc>
        <w:tc>
          <w:tcPr/>
          <w:p>
            <w:pPr>
              <w:pStyle w:val="Compact"/>
              <w:jc w:val="left"/>
            </w:pPr>
            <w:r>
              <w:t xml:space="preserve">1,580</w:t>
            </w:r>
          </w:p>
        </w:tc>
        <w:tc>
          <w:tcPr/>
          <w:p>
            <w:pPr>
              <w:pStyle w:val="Compact"/>
              <w:jc w:val="left"/>
            </w:pPr>
            <w:r>
              <w:t xml:space="preserve">26</w:t>
            </w:r>
          </w:p>
        </w:tc>
      </w:tr>
      <w:tr>
        <w:tc>
          <w:tcPr/>
          <w:p>
            <w:pPr>
              <w:pStyle w:val="Compact"/>
              <w:jc w:val="left"/>
            </w:pPr>
            <w:r>
              <w:t xml:space="preserve">Q</w:t>
            </w:r>
          </w:p>
        </w:tc>
        <w:tc>
          <w:tcPr/>
          <w:p>
            <w:pPr>
              <w:pStyle w:val="Compact"/>
              <w:jc w:val="left"/>
            </w:pPr>
            <w:r>
              <w:t xml:space="preserve">1,234</w:t>
            </w:r>
          </w:p>
        </w:tc>
        <w:tc>
          <w:tcPr/>
          <w:p>
            <w:pPr>
              <w:pStyle w:val="Compact"/>
              <w:jc w:val="left"/>
            </w:pPr>
            <w:r>
              <w:t xml:space="preserve">30</w:t>
            </w:r>
          </w:p>
        </w:tc>
      </w:tr>
      <w:tr>
        <w:tc>
          <w:tcPr/>
          <w:p>
            <w:pPr>
              <w:pStyle w:val="Compact"/>
              <w:jc w:val="left"/>
            </w:pPr>
            <w:r>
              <w:t xml:space="preserve">R</w:t>
            </w:r>
          </w:p>
        </w:tc>
        <w:tc>
          <w:tcPr/>
          <w:p>
            <w:pPr>
              <w:pStyle w:val="Compact"/>
              <w:jc w:val="left"/>
            </w:pPr>
            <w:r>
              <w:t xml:space="preserve">1,656</w:t>
            </w:r>
          </w:p>
        </w:tc>
        <w:tc>
          <w:tcPr/>
          <w:p>
            <w:pPr>
              <w:pStyle w:val="Compact"/>
              <w:jc w:val="left"/>
            </w:pPr>
            <w:r>
              <w:t xml:space="preserve">23</w:t>
            </w:r>
          </w:p>
        </w:tc>
      </w:tr>
    </w:tbl>
    <w:p>
      <w:pPr>
        <w:pStyle w:val="BodyText"/>
      </w:pPr>
      <w:r>
        <w:drawing>
          <wp:inline>
            <wp:extent cx="4703502" cy="2727909"/>
            <wp:effectExtent b="0" l="0" r="0" t="0"/>
            <wp:docPr descr="A scatterplot." title="" id="29" name="Picture"/>
            <a:graphic>
              <a:graphicData uri="http://schemas.openxmlformats.org/drawingml/2006/picture">
                <pic:pic>
                  <pic:nvPicPr>
                    <pic:cNvPr descr="/app/tmp/embedder-1671073841.9464839.png" id="30" name="Picture"/>
                    <pic:cNvPicPr>
                      <a:picLocks noChangeArrowheads="1" noChangeAspect="1"/>
                    </pic:cNvPicPr>
                  </pic:nvPicPr>
                  <pic:blipFill>
                    <a:blip r:embed="rId28"/>
                    <a:stretch>
                      <a:fillRect/>
                    </a:stretch>
                  </pic:blipFill>
                  <pic:spPr bwMode="auto">
                    <a:xfrm>
                      <a:off x="0" y="0"/>
                      <a:ext cx="4703502" cy="2727909"/>
                    </a:xfrm>
                    <a:prstGeom prst="rect">
                      <a:avLst/>
                    </a:prstGeom>
                    <a:noFill/>
                    <a:ln w="9525">
                      <a:noFill/>
                      <a:headEnd/>
                      <a:tailEnd/>
                    </a:ln>
                  </pic:spPr>
                </pic:pic>
              </a:graphicData>
            </a:graphic>
          </wp:inline>
        </w:drawing>
      </w:r>
    </w:p>
    <w:p>
      <w:pPr>
        <w:numPr>
          <w:ilvl w:val="0"/>
          <w:numId w:val="1001"/>
        </w:numPr>
      </w:pPr>
      <w:r>
        <w:t xml:space="preserve">Which point in the scatter plot represents Car L’s measurements?</w:t>
      </w:r>
    </w:p>
    <w:p>
      <w:pPr>
        <w:numPr>
          <w:ilvl w:val="0"/>
          <w:numId w:val="1001"/>
        </w:numPr>
      </w:pPr>
      <w:r>
        <w:t xml:space="preserve">What is the fuel efficiency of the car with the greatest weight?</w:t>
      </w:r>
    </w:p>
    <w:p>
      <w:pPr>
        <w:numPr>
          <w:ilvl w:val="0"/>
          <w:numId w:val="1001"/>
        </w:numPr>
      </w:pPr>
      <w:r>
        <w:t xml:space="preserve">What is the weight of the car with the greatest fuel efficiency?</w:t>
      </w:r>
    </w:p>
    <w:p>
      <w:pPr>
        <w:numPr>
          <w:ilvl w:val="0"/>
          <w:numId w:val="1001"/>
        </w:numPr>
      </w:pPr>
      <w:r>
        <w:t xml:space="preserve">Car S weighs 1,912 kilograms and gets 16 miles per gallon. On the scatter plot, plot a point that represents Car S’s measurements.</w:t>
      </w:r>
    </w:p>
    <w:p>
      <w:pPr>
        <w:numPr>
          <w:ilvl w:val="0"/>
          <w:numId w:val="1001"/>
        </w:numPr>
      </w:pPr>
      <w:r>
        <w:t xml:space="preserve">Cars N and O, shown in the scatter plot, are made by the same company. Compare their weights and fuel efficiencies. Does anything surprise you about these cars?</w:t>
      </w:r>
    </w:p>
    <w:p>
      <w:pPr>
        <w:numPr>
          <w:ilvl w:val="0"/>
          <w:numId w:val="1001"/>
        </w:numPr>
      </w:pPr>
      <w:r>
        <w:t xml:space="preserve">A different company makes Cars F and G. Compare their weights and fuel efficiencies. Does anything surprise you about these cars?</w:t>
      </w:r>
      <w:r>
        <w:br/>
      </w:r>
      <w:r>
        <w:t xml:space="preserve"> </w:t>
      </w:r>
    </w:p>
    <w:bookmarkStart w:id="34" w:name="are-you-ready-for-more"/>
    <w:p>
      <w:pPr>
        <w:pStyle w:val="Heading4"/>
      </w:pPr>
      <w:r>
        <w:t xml:space="preserve">Are you ready for more?</w:t>
      </w:r>
    </w:p>
    <w:p>
      <w:pPr>
        <w:pStyle w:val="FirstParagraph"/>
      </w:pPr>
      <w:r>
        <w:t xml:space="preserve">After a board game competition, the tournament director collects 50 dice from the games played and rolls each one until he gets bored and tries a different one. The scatter plot shows the number of times he rolled each die and the number of 6s that resulted during those rolls.</w:t>
      </w:r>
    </w:p>
    <w:p>
      <w:pPr>
        <w:pStyle w:val="BodyText"/>
      </w:pPr>
      <w:r>
        <w:drawing>
          <wp:inline>
            <wp:extent cx="4520010" cy="2553591"/>
            <wp:effectExtent b="0" l="0" r="0" t="0"/>
            <wp:docPr descr="Scatterplot, number of times die is rolled, 0 to 220 by 20, number of sixes, 0 to 40 by 10. Points include 50 comma 7, 100 comma 13, 140 comma 19, and 162 comma 28," title="" id="32" name="Picture"/>
            <a:graphic>
              <a:graphicData uri="http://schemas.openxmlformats.org/drawingml/2006/picture">
                <pic:pic>
                  <pic:nvPicPr>
                    <pic:cNvPr descr="/app/tmp/embedder-1671073841.9961243.png" id="33" name="Picture"/>
                    <pic:cNvPicPr>
                      <a:picLocks noChangeArrowheads="1" noChangeAspect="1"/>
                    </pic:cNvPicPr>
                  </pic:nvPicPr>
                  <pic:blipFill>
                    <a:blip r:embed="rId31"/>
                    <a:stretch>
                      <a:fillRect/>
                    </a:stretch>
                  </pic:blipFill>
                  <pic:spPr bwMode="auto">
                    <a:xfrm>
                      <a:off x="0" y="0"/>
                      <a:ext cx="4520010" cy="2553591"/>
                    </a:xfrm>
                    <a:prstGeom prst="rect">
                      <a:avLst/>
                    </a:prstGeom>
                    <a:noFill/>
                    <a:ln w="9525">
                      <a:noFill/>
                      <a:headEnd/>
                      <a:tailEnd/>
                    </a:ln>
                  </pic:spPr>
                </pic:pic>
              </a:graphicData>
            </a:graphic>
          </wp:inline>
        </w:drawing>
      </w:r>
    </w:p>
    <w:p>
      <w:pPr>
        <w:pStyle w:val="BodyText"/>
      </w:pPr>
      <w:r>
        <w:t xml:space="preserve">Select a point in the scatter plot and give its approximate coordinates, then tell the story of that point in the context of the problem.</w:t>
      </w:r>
    </w:p>
    <w:bookmarkEnd w:id="34"/>
    <w:bookmarkEnd w:id="35"/>
    <w:bookmarkStart w:id="39" w:name="coat-sales"/>
    <w:p>
      <w:pPr>
        <w:pStyle w:val="Heading3"/>
      </w:pPr>
      <w:r>
        <w:t xml:space="preserve">18.3: Coat Sales</w:t>
      </w:r>
    </w:p>
    <w:p>
      <w:pPr>
        <w:pStyle w:val="FirstParagraph"/>
      </w:pPr>
      <w:r>
        <w:t xml:space="preserve">A clothing store keeps track of the average monthly temperature in degrees Celsius and coat sales in dollars.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temperature (degrees Celsius)</w:t>
            </w:r>
          </w:p>
        </w:tc>
        <w:tc>
          <w:tcPr/>
          <w:p>
            <w:pPr>
              <w:pStyle w:val="Compact"/>
              <w:jc w:val="left"/>
            </w:pPr>
            <w:r>
              <w:t xml:space="preserve">coat sales (dollars)</w:t>
            </w:r>
          </w:p>
        </w:tc>
      </w:tr>
      <w:tr>
        <w:tc>
          <w:tcPr/>
          <w:p>
            <w:pPr>
              <w:pStyle w:val="Compact"/>
              <w:jc w:val="left"/>
            </w:pPr>
            <w:r>
              <w:t xml:space="preserve">-5</w:t>
            </w:r>
          </w:p>
        </w:tc>
        <w:tc>
          <w:tcPr/>
          <w:p>
            <w:pPr>
              <w:pStyle w:val="Compact"/>
              <w:jc w:val="left"/>
            </w:pPr>
            <w:r>
              <w:t xml:space="preserve">1,550</w:t>
            </w:r>
          </w:p>
        </w:tc>
      </w:tr>
      <w:tr>
        <w:tc>
          <w:tcPr/>
          <w:p>
            <w:pPr>
              <w:pStyle w:val="Compact"/>
              <w:jc w:val="left"/>
            </w:pPr>
            <w:r>
              <w:t xml:space="preserve">-3</w:t>
            </w:r>
          </w:p>
        </w:tc>
        <w:tc>
          <w:tcPr/>
          <w:p>
            <w:pPr>
              <w:pStyle w:val="Compact"/>
              <w:jc w:val="left"/>
            </w:pPr>
            <w:r>
              <w:t xml:space="preserve">1,340</w:t>
            </w:r>
          </w:p>
        </w:tc>
      </w:tr>
      <w:tr>
        <w:tc>
          <w:tcPr/>
          <w:p>
            <w:pPr>
              <w:pStyle w:val="Compact"/>
              <w:jc w:val="left"/>
            </w:pPr>
            <w:r>
              <w:t xml:space="preserve">3</w:t>
            </w:r>
          </w:p>
        </w:tc>
        <w:tc>
          <w:tcPr/>
          <w:p>
            <w:pPr>
              <w:pStyle w:val="Compact"/>
              <w:jc w:val="left"/>
            </w:pPr>
            <w:r>
              <w:t xml:space="preserve">1,060</w:t>
            </w:r>
          </w:p>
        </w:tc>
      </w:tr>
      <w:tr>
        <w:tc>
          <w:tcPr/>
          <w:p>
            <w:pPr>
              <w:pStyle w:val="Compact"/>
              <w:jc w:val="left"/>
            </w:pPr>
            <w:r>
              <w:t xml:space="preserve">8</w:t>
            </w:r>
          </w:p>
        </w:tc>
        <w:tc>
          <w:tcPr/>
          <w:p>
            <w:pPr>
              <w:pStyle w:val="Compact"/>
              <w:jc w:val="left"/>
            </w:pPr>
            <w:r>
              <w:t xml:space="preserve">1,070</w:t>
            </w:r>
          </w:p>
        </w:tc>
      </w:tr>
      <w:tr>
        <w:tc>
          <w:tcPr/>
          <w:p>
            <w:pPr>
              <w:pStyle w:val="Compact"/>
              <w:jc w:val="left"/>
            </w:pPr>
            <w:r>
              <w:t xml:space="preserve">15</w:t>
            </w:r>
          </w:p>
        </w:tc>
        <w:tc>
          <w:tcPr/>
          <w:p>
            <w:pPr>
              <w:pStyle w:val="Compact"/>
              <w:jc w:val="left"/>
            </w:pPr>
            <w:r>
              <w:t xml:space="preserve">680</w:t>
            </w:r>
          </w:p>
        </w:tc>
      </w:tr>
      <w:tr>
        <w:tc>
          <w:tcPr/>
          <w:p>
            <w:pPr>
              <w:pStyle w:val="Compact"/>
              <w:jc w:val="left"/>
            </w:pPr>
            <w:r>
              <w:t xml:space="preserve">21</w:t>
            </w:r>
          </w:p>
        </w:tc>
        <w:tc>
          <w:tcPr/>
          <w:p>
            <w:pPr>
              <w:pStyle w:val="Compact"/>
              <w:jc w:val="left"/>
            </w:pPr>
            <w:r>
              <w:t xml:space="preserve">490</w:t>
            </w:r>
          </w:p>
        </w:tc>
      </w:tr>
      <w:tr>
        <w:tc>
          <w:tcPr/>
          <w:p>
            <w:pPr>
              <w:pStyle w:val="Compact"/>
              <w:jc w:val="left"/>
            </w:pPr>
            <w:r>
              <w:t xml:space="preserve">23</w:t>
            </w:r>
          </w:p>
        </w:tc>
        <w:tc>
          <w:tcPr/>
          <w:p>
            <w:pPr>
              <w:pStyle w:val="Compact"/>
              <w:jc w:val="left"/>
            </w:pPr>
            <w:r>
              <w:t xml:space="preserve">410</w:t>
            </w:r>
          </w:p>
        </w:tc>
      </w:tr>
      <w:tr>
        <w:tc>
          <w:tcPr/>
          <w:p>
            <w:pPr>
              <w:pStyle w:val="Compact"/>
              <w:jc w:val="left"/>
            </w:pPr>
            <w:r>
              <w:t xml:space="preserve">21</w:t>
            </w:r>
          </w:p>
        </w:tc>
        <w:tc>
          <w:tcPr/>
          <w:p>
            <w:pPr>
              <w:pStyle w:val="Compact"/>
              <w:jc w:val="left"/>
            </w:pPr>
            <w:r>
              <w:t xml:space="preserve">510</w:t>
            </w:r>
          </w:p>
        </w:tc>
      </w:tr>
      <w:tr>
        <w:tc>
          <w:tcPr/>
          <w:p>
            <w:pPr>
              <w:pStyle w:val="Compact"/>
              <w:jc w:val="left"/>
            </w:pPr>
            <w:r>
              <w:t xml:space="preserve">17</w:t>
            </w:r>
          </w:p>
        </w:tc>
        <w:tc>
          <w:tcPr/>
          <w:p>
            <w:pPr>
              <w:pStyle w:val="Compact"/>
              <w:jc w:val="left"/>
            </w:pPr>
            <w:r>
              <w:t xml:space="preserve">600</w:t>
            </w:r>
          </w:p>
        </w:tc>
      </w:tr>
      <w:tr>
        <w:tc>
          <w:tcPr/>
          <w:p>
            <w:pPr>
              <w:pStyle w:val="Compact"/>
              <w:jc w:val="left"/>
            </w:pPr>
            <w:r>
              <w:t xml:space="preserve">11</w:t>
            </w:r>
          </w:p>
        </w:tc>
        <w:tc>
          <w:tcPr/>
          <w:p>
            <w:pPr>
              <w:pStyle w:val="Compact"/>
              <w:jc w:val="left"/>
            </w:pPr>
            <w:r>
              <w:t xml:space="preserve">740</w:t>
            </w:r>
          </w:p>
        </w:tc>
      </w:tr>
      <w:tr>
        <w:tc>
          <w:tcPr/>
          <w:p>
            <w:pPr>
              <w:pStyle w:val="Compact"/>
              <w:jc w:val="left"/>
            </w:pPr>
            <w:r>
              <w:t xml:space="preserve">6</w:t>
            </w:r>
          </w:p>
        </w:tc>
        <w:tc>
          <w:tcPr/>
          <w:p>
            <w:pPr>
              <w:pStyle w:val="Compact"/>
              <w:jc w:val="left"/>
            </w:pPr>
            <w:r>
              <w:t xml:space="preserve">940</w:t>
            </w:r>
          </w:p>
        </w:tc>
      </w:tr>
      <w:tr>
        <w:tc>
          <w:tcPr/>
          <w:p>
            <w:pPr>
              <w:pStyle w:val="Compact"/>
              <w:jc w:val="left"/>
            </w:pPr>
            <w:r>
              <w:t xml:space="preserve">-2</w:t>
            </w:r>
          </w:p>
        </w:tc>
        <w:tc>
          <w:tcPr/>
          <w:p>
            <w:pPr>
              <w:pStyle w:val="Compact"/>
              <w:jc w:val="left"/>
            </w:pPr>
            <w:r>
              <w:t xml:space="preserve">1,390</w:t>
            </w:r>
          </w:p>
        </w:tc>
      </w:tr>
    </w:tbl>
    <w:p>
      <w:pPr>
        <w:pStyle w:val="BodyText"/>
      </w:pPr>
      <w:r>
        <w:drawing>
          <wp:inline>
            <wp:extent cx="3137707" cy="3669832"/>
            <wp:effectExtent b="0" l="0" r="0" t="0"/>
            <wp:docPr descr="A scatterplot, x, temperature in degrees celsius, y, coat sales in dollars. Points given in the accompanying table." title="" id="37" name="Picture"/>
            <a:graphic>
              <a:graphicData uri="http://schemas.openxmlformats.org/drawingml/2006/picture">
                <pic:pic>
                  <pic:nvPicPr>
                    <pic:cNvPr descr="/app/tmp/embedder-1671073842.0339603.png" id="38" name="Picture"/>
                    <pic:cNvPicPr>
                      <a:picLocks noChangeArrowheads="1" noChangeAspect="1"/>
                    </pic:cNvPicPr>
                  </pic:nvPicPr>
                  <pic:blipFill>
                    <a:blip r:embed="rId36"/>
                    <a:stretch>
                      <a:fillRect/>
                    </a:stretch>
                  </pic:blipFill>
                  <pic:spPr bwMode="auto">
                    <a:xfrm>
                      <a:off x="0" y="0"/>
                      <a:ext cx="3137707" cy="3669832"/>
                    </a:xfrm>
                    <a:prstGeom prst="rect">
                      <a:avLst/>
                    </a:prstGeom>
                    <a:noFill/>
                    <a:ln w="9525">
                      <a:noFill/>
                      <a:headEnd/>
                      <a:tailEnd/>
                    </a:ln>
                  </pic:spPr>
                </pic:pic>
              </a:graphicData>
            </a:graphic>
          </wp:inline>
        </w:drawing>
      </w:r>
    </w:p>
    <w:p>
      <w:pPr>
        <w:numPr>
          <w:ilvl w:val="0"/>
          <w:numId w:val="1002"/>
        </w:numPr>
        <w:pStyle w:val="Compact"/>
      </w:pPr>
      <w:r>
        <w:t xml:space="preserve">What does the point</w:t>
      </w:r>
      <w:r>
        <w:t xml:space="preserve"> </w:t>
      </w:r>
      <m:oMath>
        <m:d>
          <m:dPr>
            <m:begChr m:val="("/>
            <m:endChr m:val=")"/>
            <m:sepChr m:val=""/>
            <m:grow/>
          </m:dPr>
          <m:e>
            <m:r>
              <m:t>15</m:t>
            </m:r>
            <m:r>
              <m:rPr>
                <m:sty m:val="p"/>
              </m:rPr>
              <m:t>,</m:t>
            </m:r>
            <m:r>
              <m:t>680</m:t>
            </m:r>
          </m:e>
        </m:d>
      </m:oMath>
      <w:r>
        <w:t xml:space="preserve"> </w:t>
      </w:r>
      <w:r>
        <w:t xml:space="preserve">represent?</w:t>
      </w:r>
    </w:p>
    <w:p>
      <w:pPr>
        <w:numPr>
          <w:ilvl w:val="0"/>
          <w:numId w:val="1002"/>
        </w:numPr>
        <w:pStyle w:val="Compact"/>
      </w:pPr>
      <w:r>
        <w:t xml:space="preserve">For the month with the lowest average temperature, estimate the total amount made from coat sales. Explain how you used the table to find this information.</w:t>
      </w:r>
    </w:p>
    <w:p>
      <w:pPr>
        <w:numPr>
          <w:ilvl w:val="0"/>
          <w:numId w:val="1002"/>
        </w:numPr>
        <w:pStyle w:val="Compact"/>
      </w:pPr>
      <w:r>
        <w:t xml:space="preserve">For the month with the smallest coat sales, estimate the average monthly temperature. Explain how you used the scatter plot to find this information.</w:t>
      </w:r>
    </w:p>
    <w:p>
      <w:pPr>
        <w:numPr>
          <w:ilvl w:val="0"/>
          <w:numId w:val="1002"/>
        </w:numPr>
        <w:pStyle w:val="Compact"/>
      </w:pPr>
      <w:r>
        <w:t xml:space="preserve">If there were a point at</w:t>
      </w:r>
      <w:r>
        <w:t xml:space="preserve"> </w:t>
      </w:r>
      <m:oMath>
        <m:d>
          <m:dPr>
            <m:begChr m:val="("/>
            <m:endChr m:val=")"/>
            <m:sepChr m:val=""/>
            <m:grow/>
          </m:dPr>
          <m:e>
            <m:r>
              <m:t>0</m:t>
            </m:r>
            <m:r>
              <m:rPr>
                <m:sty m:val="p"/>
              </m:rPr>
              <m:t>,</m:t>
            </m:r>
            <m:r>
              <m:t>A</m:t>
            </m:r>
          </m:e>
        </m:d>
      </m:oMath>
      <w:r>
        <w:t xml:space="preserve"> </w:t>
      </w:r>
      <w:r>
        <w:t xml:space="preserve">what would it represent? Use the scatter plot to estimate a value for</w:t>
      </w:r>
      <w:r>
        <w:t xml:space="preserve"> </w:t>
      </w:r>
      <m:oMath>
        <m:r>
          <m:t>A</m:t>
        </m:r>
      </m:oMath>
      <w:r>
        <w:t xml:space="preserve">.</w:t>
      </w:r>
    </w:p>
    <w:p>
      <w:pPr>
        <w:numPr>
          <w:ilvl w:val="0"/>
          <w:numId w:val="1002"/>
        </w:numPr>
        <w:pStyle w:val="Compact"/>
      </w:pPr>
      <w:r>
        <w:t xml:space="preserve">What would a point at</w:t>
      </w:r>
      <w:r>
        <w:t xml:space="preserve"> </w:t>
      </w:r>
      <m:oMath>
        <m:d>
          <m:dPr>
            <m:begChr m:val="("/>
            <m:endChr m:val=")"/>
            <m:sepChr m:val=""/>
            <m:grow/>
          </m:dPr>
          <m:e>
            <m:r>
              <m:t>B</m:t>
            </m:r>
            <m:r>
              <m:rPr>
                <m:sty m:val="p"/>
              </m:rPr>
              <m:t>,</m:t>
            </m:r>
            <m:r>
              <m:t>0</m:t>
            </m:r>
          </m:e>
        </m:d>
      </m:oMath>
      <w:r>
        <w:t xml:space="preserve"> </w:t>
      </w:r>
      <w:r>
        <w:t xml:space="preserve">represent? Use the scatter plot to estimate a value for</w:t>
      </w:r>
      <w:r>
        <w:t xml:space="preserve"> </w:t>
      </w:r>
      <m:oMath>
        <m:r>
          <m:t>B</m:t>
        </m:r>
      </m:oMath>
      <w:r>
        <w:t xml:space="preserve">.</w:t>
      </w:r>
    </w:p>
    <w:p>
      <w:pPr>
        <w:numPr>
          <w:ilvl w:val="0"/>
          <w:numId w:val="1002"/>
        </w:numPr>
        <w:pStyle w:val="Compact"/>
      </w:pPr>
      <w:r>
        <w:t xml:space="preserve">Would it make sense to use this trend to estimate the value of sales when the average monthly temperature is 60 degrees Celsius? Explain your reasoning.</w:t>
      </w:r>
    </w:p>
    <w:bookmarkEnd w:id="39"/>
    <w:bookmarkStart w:id="46" w:name="lesson-18-summary"/>
    <w:p>
      <w:pPr>
        <w:pStyle w:val="Heading3"/>
      </w:pPr>
      <w:r>
        <w:t xml:space="preserve">Lesson 18 Summary</w:t>
      </w:r>
    </w:p>
    <w:p>
      <w:pPr>
        <w:pStyle w:val="FirstParagraph"/>
      </w:pPr>
      <w:r>
        <w:t xml:space="preserve">Scatter plots show two measurements for each individual from a group. For example, this scatter plot shows the weight and height for each dog from a group of 25 dogs. </w:t>
      </w:r>
    </w:p>
    <w:p>
      <w:pPr>
        <w:pStyle w:val="BodyText"/>
      </w:pPr>
      <w:r>
        <w:drawing>
          <wp:inline>
            <wp:extent cx="3275325" cy="1960302"/>
            <wp:effectExtent b="0" l="0" r="0" t="0"/>
            <wp:docPr descr="Scatterplot. " title="" id="41" name="Picture"/>
            <a:graphic>
              <a:graphicData uri="http://schemas.openxmlformats.org/drawingml/2006/picture">
                <pic:pic>
                  <pic:nvPicPr>
                    <pic:cNvPr descr="/app/tmp/embedder-1671073842.1095579.png" id="42" name="Picture"/>
                    <pic:cNvPicPr>
                      <a:picLocks noChangeArrowheads="1" noChangeAspect="1"/>
                    </pic:cNvPicPr>
                  </pic:nvPicPr>
                  <pic:blipFill>
                    <a:blip r:embed="rId40"/>
                    <a:stretch>
                      <a:fillRect/>
                    </a:stretch>
                  </pic:blipFill>
                  <pic:spPr bwMode="auto">
                    <a:xfrm>
                      <a:off x="0" y="0"/>
                      <a:ext cx="3275325" cy="1960302"/>
                    </a:xfrm>
                    <a:prstGeom prst="rect">
                      <a:avLst/>
                    </a:prstGeom>
                    <a:noFill/>
                    <a:ln w="9525">
                      <a:noFill/>
                      <a:headEnd/>
                      <a:tailEnd/>
                    </a:ln>
                  </pic:spPr>
                </pic:pic>
              </a:graphicData>
            </a:graphic>
          </wp:inline>
        </w:drawing>
      </w:r>
    </w:p>
    <w:p>
      <w:pPr>
        <w:pStyle w:val="BodyText"/>
      </w:pPr>
      <w:r>
        <w:t xml:space="preserve">We can see that the tallest dogs are 27 inches, and that one of those tallest dogs weighs about 75 pounds while the other weighs about 110 pounds. This shows us that dog weight is not a function of dog height because there would be two different outputs for the same input. But we can see a general trend: Taller dogs tend to weigh more than shorter dogs. There are exceptions. For example, there is a dog that is 18 inches tall and weighs over 50 pounds, and there is another dog that is 21 inches tall but weighs less than 30 pounds.</w:t>
      </w:r>
    </w:p>
    <w:p>
      <w:pPr>
        <w:pStyle w:val="BodyText"/>
      </w:pPr>
      <w:r>
        <w:t xml:space="preserve">When we collect data by measuring attributes like height, weight, area, or volume, we call the data</w:t>
      </w:r>
      <w:r>
        <w:t xml:space="preserve"> </w:t>
      </w:r>
      <w:r>
        <w:rPr>
          <w:iCs/>
          <w:i/>
        </w:rPr>
        <w:t xml:space="preserve">numerical data </w:t>
      </w:r>
      <w:r>
        <w:t xml:space="preserve">(or measurement data), and we say that height, weight, area, or volume is a</w:t>
      </w:r>
      <w:r>
        <w:t xml:space="preserve"> </w:t>
      </w:r>
      <w:r>
        <w:rPr>
          <w:iCs/>
          <w:i/>
        </w:rPr>
        <w:t xml:space="preserve">numerical variable</w:t>
      </w:r>
      <w:r>
        <w:t xml:space="preserve">. Upcoming lessons will discuss how to identify and describe trends in data that has been collected.</w:t>
      </w:r>
    </w:p>
    <w:p>
      <w:pPr>
        <w:pStyle w:val="BodyText"/>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6" Target="media/rId36.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2022-12-15T03:10:42Z</dcterms:created>
  <dcterms:modified xsi:type="dcterms:W3CDTF">2022-12-15T03:10:42Z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wMdanPlMv/VpO948k1kS4uC1Ch60FjYAHekXu/zdF9YjiaDblW8wIWGodLFCX5Mn3IVCsumPTtcI9dFca7BBfg==</vt:lpwstr>
  </property>
</Properties>
</file>