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5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tape-diagrams-and-equations"/>
    <w:p>
      <w:pPr>
        <w:pStyle w:val="Heading2"/>
      </w:pPr>
      <w:r>
        <w:t xml:space="preserve">Lesson 1: Tape Diagrams and Equations</w:t>
      </w:r>
    </w:p>
    <w:bookmarkEnd w:id="20"/>
    <w:p>
      <w:pPr>
        <w:pStyle w:val="FirstParagraph"/>
      </w:pPr>
      <w:r>
        <w:t xml:space="preserve">Let's see how tape diagrams and equations can show relationships between amounts.</w:t>
      </w:r>
    </w:p>
    <w:bookmarkStart w:id="24" w:name="which-diagram-is-which"/>
    <w:p>
      <w:pPr>
        <w:pStyle w:val="Heading3"/>
      </w:pPr>
      <w:r>
        <w:t xml:space="preserve">1.1: Which Diagram is Which?</w:t>
      </w:r>
    </w:p>
    <w:p>
      <w:pPr>
        <w:numPr>
          <w:ilvl w:val="0"/>
          <w:numId w:val="1001"/>
        </w:numPr>
      </w:pPr>
      <w:r>
        <w:t xml:space="preserve">Here are two diagrams. One represents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7</m:t>
        </m:r>
      </m:oMath>
      <w:r>
        <w:t xml:space="preserve">. The other represents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=</m:t>
        </m:r>
        <m:r>
          <m:t>10</m:t>
        </m:r>
      </m:oMath>
      <w:r>
        <w:t xml:space="preserve">. Which is which? Label the length of each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35301" cy="785955"/>
            <wp:effectExtent b="0" l="0" r="0" t="0"/>
            <wp:docPr descr="Two tape diagrams. Tape diagram on the left, 5 equal parts labeled 2. Total, blank box with dotted sides. Tape diagram on the right, 2 parts, labeled 2, 5. Total, blank box with dotted sides." title="" id="22" name="Picture"/>
            <a:graphic>
              <a:graphicData uri="http://schemas.openxmlformats.org/drawingml/2006/picture">
                <pic:pic>
                  <pic:nvPicPr>
                    <pic:cNvPr descr="/app/tmp/embedder-1671075705.46755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301" cy="7859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a diagram that represents each equation.</w:t>
      </w:r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t>12</m:t>
        </m:r>
      </m:oMath>
    </w:p>
    <w:bookmarkEnd w:id="24"/>
    <w:bookmarkStart w:id="28" w:name="match-equations-and-tape-diagrams"/>
    <w:p>
      <w:pPr>
        <w:pStyle w:val="Heading3"/>
      </w:pPr>
      <w:r>
        <w:t xml:space="preserve">1.2: Match Equations and Tape Diagrams</w:t>
      </w:r>
    </w:p>
    <w:p>
      <w:pPr>
        <w:pStyle w:val="FirstParagraph"/>
      </w:pPr>
      <w:r>
        <w:t xml:space="preserve">Here are two tape diagrams. Match each equation to one of the tape diagrams.</w:t>
      </w:r>
    </w:p>
    <w:p>
      <w:pPr>
        <w:pStyle w:val="BodyText"/>
      </w:pPr>
      <w:r>
        <w:drawing>
          <wp:inline>
            <wp:extent cx="4452730" cy="651395"/>
            <wp:effectExtent b="0" l="0" r="0" t="0"/>
            <wp:docPr descr="Two tape diagram. Tape diagram on the left, 2 parts labeled 4, x. Total, 12. Tape diagram on the right, 4 equal parts, labeled x. Total, 12." title="" id="26" name="Picture"/>
            <a:graphic>
              <a:graphicData uri="http://schemas.openxmlformats.org/drawingml/2006/picture">
                <pic:pic>
                  <pic:nvPicPr>
                    <pic:cNvPr descr="/app/tmp/embedder-1671075705.52815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730" cy="6513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x</m:t>
        </m:r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4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0"/>
          <w:numId w:val="1004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12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4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12</m:t>
        </m:r>
      </m:oMath>
    </w:p>
    <w:bookmarkEnd w:id="28"/>
    <w:bookmarkStart w:id="30" w:name="draw-diagrams-for-equations"/>
    <w:p>
      <w:pPr>
        <w:pStyle w:val="Heading3"/>
      </w:pPr>
      <w:r>
        <w:t xml:space="preserve">1.3: Draw Diagrams for Equations</w:t>
      </w:r>
    </w:p>
    <w:p>
      <w:pPr>
        <w:pStyle w:val="FirstParagraph"/>
      </w:pPr>
      <w:r>
        <w:t xml:space="preserve">For each equation, draw a diagram and find the value of the unknown that makes the equation true.</w:t>
      </w:r>
    </w:p>
    <w:p>
      <w:pPr>
        <w:numPr>
          <w:ilvl w:val="0"/>
          <w:numId w:val="1005"/>
        </w:numPr>
        <w:pStyle w:val="Compact"/>
      </w:pPr>
      <m:oMath>
        <m:r>
          <m:t>18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x</m:t>
        </m:r>
      </m:oMath>
    </w:p>
    <w:p>
      <w:pPr>
        <w:numPr>
          <w:ilvl w:val="0"/>
          <w:numId w:val="1005"/>
        </w:numPr>
        <w:pStyle w:val="Compact"/>
      </w:pPr>
      <m:oMath>
        <m:r>
          <m:t>18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r>
          <m:t>y</m:t>
        </m:r>
      </m:oMath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You are walking down a road, seeking treasure. The road branches off into three paths. A guard stands in each path. You know that only one of the guards is telling the truth, and the other two are lying. Here is what they say:</w:t>
      </w:r>
    </w:p>
    <w:p>
      <w:pPr>
        <w:numPr>
          <w:ilvl w:val="0"/>
          <w:numId w:val="1006"/>
        </w:numPr>
        <w:pStyle w:val="Compact"/>
      </w:pPr>
      <w:r>
        <w:t xml:space="preserve">Guard 1: The treasure lies down this path.</w:t>
      </w:r>
    </w:p>
    <w:p>
      <w:pPr>
        <w:numPr>
          <w:ilvl w:val="0"/>
          <w:numId w:val="1006"/>
        </w:numPr>
        <w:pStyle w:val="Compact"/>
      </w:pPr>
      <w:r>
        <w:t xml:space="preserve">Guard 2: No treasure lies down this path; seek elsewhere.</w:t>
      </w:r>
    </w:p>
    <w:p>
      <w:pPr>
        <w:numPr>
          <w:ilvl w:val="0"/>
          <w:numId w:val="1006"/>
        </w:numPr>
        <w:pStyle w:val="Compact"/>
      </w:pPr>
      <w:r>
        <w:t xml:space="preserve">Guard 3: The first guard is lying.</w:t>
      </w:r>
    </w:p>
    <w:p>
      <w:pPr>
        <w:pStyle w:val="FirstParagraph"/>
      </w:pPr>
      <w:r>
        <w:t xml:space="preserve">Which path leads to the treasure?</w:t>
      </w:r>
    </w:p>
    <w:bookmarkEnd w:id="29"/>
    <w:bookmarkEnd w:id="30"/>
    <w:bookmarkStart w:id="37" w:name="lesson-1-summary"/>
    <w:p>
      <w:pPr>
        <w:pStyle w:val="Heading3"/>
      </w:pPr>
      <w:r>
        <w:t xml:space="preserve">Lesson 1 Summary</w:t>
      </w:r>
    </w:p>
    <w:p>
      <w:pPr>
        <w:pStyle w:val="FirstParagraph"/>
      </w:pPr>
      <w:r>
        <w:t xml:space="preserve">Tape diagrams can help us understand relationships between quantities and how operations describe those relationships.</w:t>
      </w:r>
    </w:p>
    <w:p>
      <w:pPr>
        <w:pStyle w:val="BodyText"/>
      </w:pPr>
      <w:r>
        <w:drawing>
          <wp:inline>
            <wp:extent cx="3302849" cy="807363"/>
            <wp:effectExtent b="0" l="0" r="0" t="0"/>
            <wp:docPr descr="Two tape diagrams, labeled A and B. Tape diagram A, 3 equal parts labeled x, x, x. Total, 21. Tape diagram B, 2 parts, labeled y, 3. Total, 21." title="" id="32" name="Picture"/>
            <a:graphic>
              <a:graphicData uri="http://schemas.openxmlformats.org/drawingml/2006/picture">
                <pic:pic>
                  <pic:nvPicPr>
                    <pic:cNvPr descr="/app/tmp/embedder-1671075705.570711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849" cy="8073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Diagram A has 3 parts that add to 21. Each part is labeled with the same letter, so we know the three parts are equal. Here are some equations that all represent diagram A:</w:t>
      </w:r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21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21</m:t>
        </m:r>
      </m:oMath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r>
          <m:t>21</m:t>
        </m:r>
        <m:r>
          <m:rPr>
            <m:sty m:val="p"/>
          </m:rPr>
          <m:t>÷</m:t>
        </m:r>
        <m:r>
          <m:t>3</m:t>
        </m:r>
      </m:oMath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21</m:t>
        </m:r>
      </m:oMath>
    </w:p>
    <w:p>
      <w:pPr>
        <w:pStyle w:val="BodyText"/>
      </w:pPr>
      <w:r>
        <w:t xml:space="preserve">Notice that the number 3 is not seen in the diagram; the 3 comes from counting 3 boxes representing 3 equal parts in 21.</w:t>
      </w:r>
    </w:p>
    <w:p>
      <w:pPr>
        <w:pStyle w:val="BodyText"/>
      </w:pPr>
      <w:r>
        <w:t xml:space="preserve">We can use the diagram or any of the equations to reason that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7.</w:t>
      </w:r>
    </w:p>
    <w:p>
      <w:pPr>
        <w:pStyle w:val="BodyText"/>
      </w:pPr>
      <w:r>
        <w:t xml:space="preserve">Diagram B has 2 parts that add to 21. Here are some equations that all represent diagram B:</w:t>
      </w:r>
    </w:p>
    <w:p>
      <w:pPr>
        <w:pStyle w:val="BodyText"/>
      </w:pPr>
      <m:oMath>
        <m:r>
          <m:t>y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21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21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=</m:t>
        </m:r>
        <m:r>
          <m:t>21</m:t>
        </m:r>
        <m:r>
          <m:rPr>
            <m:sty m:val="p"/>
          </m:rPr>
          <m:t>−</m:t>
        </m:r>
        <m:r>
          <m:t>y</m:t>
        </m:r>
      </m:oMath>
    </w:p>
    <w:p>
      <w:pPr>
        <w:pStyle w:val="BodyText"/>
      </w:pPr>
      <w:r>
        <w:t xml:space="preserve">We can use the diagram or any of the equations to reason that the value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18.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2022-12-15T03:41:46Z</dcterms:created>
  <dcterms:modified xsi:type="dcterms:W3CDTF">2022-12-15T03:41:46Z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Kk0E/IqE5/VkH3UrbLeZEBxyRBOikmgCZZn7yW4Wh8XJA/675qdoIWyM36a9sRjVIEIMv/8LENVwhT0u+XvRbQ==</vt:lpwstr>
  </property>
</Properties>
</file>