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ecuaciones-de-multiplicación"/>
    <w:p>
      <w:pPr>
        <w:pStyle w:val="Heading2"/>
      </w:pPr>
      <w:r>
        <w:t xml:space="preserve">Lección 13: Ecuaciones de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ecuaciones de multiplicación.</w:t>
      </w:r>
    </w:p>
    <w:bookmarkStart w:id="24" w:name="X20e7cbd9a8f2c198915e2453a13001b75a713c1"/>
    <w:p>
      <w:pPr>
        <w:pStyle w:val="Heading3"/>
      </w:pPr>
      <w:r>
        <w:t xml:space="preserve">Calentamiento: Cuál es diferente: Representaciones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3 group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874.0147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15</m:t>
        </m:r>
      </m:oMath>
    </w:p>
    <w:bookmarkEnd w:id="24"/>
    <w:bookmarkStart w:id="43" w:name="X8815dffc67432aacc82d6f67596000c510e77b9"/>
    <w:p>
      <w:pPr>
        <w:pStyle w:val="Heading3"/>
      </w:pPr>
      <w:r>
        <w:t xml:space="preserve">13.1: ¿A cuál ecuación de multiplicación corresponde?</w:t>
      </w:r>
    </w:p>
    <w:p>
      <w:pPr>
        <w:pStyle w:val="FirstParagraph"/>
      </w:pPr>
      <w:r>
        <w:t xml:space="preserve">Encuentra una ecuación de la lista que represente cada situación, diagrama o dibujo. Escribe la ecuación.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>
          <m:t>16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4"/>
        </w:numPr>
        <w:pStyle w:val="Compact"/>
      </w:pPr>
      <m:oMath>
        <m:r>
          <m:t>50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10</m:t>
        </m:r>
      </m:oMath>
    </w:p>
    <w:p>
      <w:pPr>
        <w:pStyle w:val="FirstParagraph"/>
      </w:pPr>
      <w:r>
        <w:t xml:space="preserve">1.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2 equal parts, each labeled 10. Total length, 20." title="" id="26" name="Picture"/>
            <a:graphic>
              <a:graphicData uri="http://schemas.openxmlformats.org/drawingml/2006/picture">
                <pic:pic>
                  <pic:nvPicPr>
                    <pic:cNvPr descr="/app/tmp/embedder-1671061874.08935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</w:p>
    <w:p>
      <w:pPr>
        <w:pStyle w:val="BodyText"/>
      </w:pPr>
      <w:r>
        <w:t xml:space="preserve">Andre tiene 5 pares de calcetines.</w:t>
      </w:r>
    </w:p>
    <w:p>
      <w:pPr>
        <w:pStyle w:val="BodyText"/>
      </w:pPr>
      <w:r>
        <w:t xml:space="preserve">3.</w:t>
      </w:r>
    </w:p>
    <w:p>
      <w:pPr>
        <w:pStyle w:val="BodyText"/>
      </w:pPr>
      <w:r>
        <w:drawing>
          <wp:inline>
            <wp:extent cx="4114800" cy="14859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1874.14887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</w:p>
    <w:p>
      <w:pPr>
        <w:pStyle w:val="BodyText"/>
      </w:pPr>
      <w:r>
        <w:t xml:space="preserve">Había 6 manos sobre la mesa. Cada mano tenía 5 dedos.</w:t>
      </w:r>
    </w:p>
    <w:p>
      <w:pPr>
        <w:pStyle w:val="BodyText"/>
      </w:pPr>
      <w:r>
        <w:t xml:space="preserve">5.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3 dot cubes of 5." title="" id="32" name="Picture"/>
            <a:graphic>
              <a:graphicData uri="http://schemas.openxmlformats.org/drawingml/2006/picture">
                <pic:pic>
                  <pic:nvPicPr>
                    <pic:cNvPr descr="/app/tmp/embedder-1671061874.2566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A rectangle split into 4 parts, each labeled 5. Total length, 20." title="" id="35" name="Picture"/>
            <a:graphic>
              <a:graphicData uri="http://schemas.openxmlformats.org/drawingml/2006/picture">
                <pic:pic>
                  <pic:nvPicPr>
                    <pic:cNvPr descr="/app/tmp/embedder-1671061874.33470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Array. 5 arrays of 10 dots each." title="" id="38" name="Picture"/>
            <a:graphic>
              <a:graphicData uri="http://schemas.openxmlformats.org/drawingml/2006/picture">
                <pic:pic>
                  <pic:nvPicPr>
                    <pic:cNvPr descr="/app/tmp/embedder-1671061874.410380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8.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1874.54233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9.</w:t>
      </w:r>
    </w:p>
    <w:p>
      <w:pPr>
        <w:pStyle w:val="BodyText"/>
      </w:pPr>
      <w:r>
        <w:t xml:space="preserve">Había 4 cajas de marcadores. En cada caja había 10 marcadores.</w:t>
      </w:r>
    </w:p>
    <w:bookmarkEnd w:id="43"/>
    <w:bookmarkStart w:id="59" w:name="escribamos-ecuaciones-de-multiplicación"/>
    <w:p>
      <w:pPr>
        <w:pStyle w:val="Heading3"/>
      </w:pPr>
      <w:r>
        <w:t xml:space="preserve">13.2: Escribamos ecuaciones de multiplicación</w:t>
      </w:r>
    </w:p>
    <w:p>
      <w:pPr>
        <w:pStyle w:val="FirstParagraph"/>
      </w:pPr>
      <w:r>
        <w:t xml:space="preserve">Escribe una ecuación que represente cada situación, dibujo o diagrama. Prepárate para explicar tu razonamiento.</w:t>
      </w:r>
    </w:p>
    <w:p>
      <w:pPr>
        <w:numPr>
          <w:ilvl w:val="0"/>
          <w:numId w:val="1005"/>
        </w:numPr>
        <w:pStyle w:val="Compact"/>
      </w:pPr>
      <w:r>
        <w:t xml:space="preserve">Un paquete tiene 6 pares de calcetines.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7 parts, each labeled 2. Total length, 14." title="" id="45" name="Picture"/>
            <a:graphic>
              <a:graphicData uri="http://schemas.openxmlformats.org/drawingml/2006/picture">
                <pic:pic>
                  <pic:nvPicPr>
                    <pic:cNvPr descr="/app/tmp/embedder-1671061874.62072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El cuaderno de Diego tiene 7 secciones. Cada sección tiene 10 páginas.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5900"/>
            <wp:effectExtent b="0" l="0" r="0" t="0"/>
            <wp:docPr descr="9 groups of 2 dots." title="" id="48" name="Picture"/>
            <a:graphic>
              <a:graphicData uri="http://schemas.openxmlformats.org/drawingml/2006/picture">
                <pic:pic>
                  <pic:nvPicPr>
                    <pic:cNvPr descr="/app/tmp/embedder-1671061874.69114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6 parts, each labeled 10. Total length, 60." title="" id="51" name="Picture"/>
            <a:graphic>
              <a:graphicData uri="http://schemas.openxmlformats.org/drawingml/2006/picture">
                <pic:pic>
                  <pic:nvPicPr>
                    <pic:cNvPr descr="/app/tmp/embedder-1671061874.819762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Elena tiene 4 bolsas de naranjas. En cada bolsa hay 5 naranjas.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60307"/>
            <wp:effectExtent b="0" l="0" r="0" t="0"/>
            <wp:docPr descr="8 groups of 5 dots." title="" id="54" name="Picture"/>
            <a:graphic>
              <a:graphicData uri="http://schemas.openxmlformats.org/drawingml/2006/picture">
                <pic:pic>
                  <pic:nvPicPr>
                    <pic:cNvPr descr="/app/tmp/embedder-1671061874.886070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2022-12-14T23:51:15Z</dcterms:created>
  <dcterms:modified xsi:type="dcterms:W3CDTF">2022-12-14T23:51:15Z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Er1seTQcNI+7WwCSdQRSAG5XyHxLZeRWC1sRm/ocULg2uSkgWJTM0n6/o4wkYH5oV7+x+l/vuU2O0fTrjhNT5Q==</vt:lpwstr>
  </property>
</Properties>
</file>