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0-solve-area-problems"/>
    <w:p>
      <w:pPr>
        <w:pStyle w:val="Heading2"/>
      </w:pPr>
      <w:r>
        <w:t xml:space="preserve">Unit 2 Lesson 10: Solve Area Problems</w:t>
      </w:r>
    </w:p>
    <w:bookmarkEnd w:id="20"/>
    <w:bookmarkStart w:id="22" w:name="wu-number-talk-one-more-group-warm-up"/>
    <w:p>
      <w:pPr>
        <w:pStyle w:val="Heading3"/>
      </w:pPr>
      <w:r>
        <w:t xml:space="preserve">WU Number Talk: One More Group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6</m:t>
        </m:r>
      </m:oMath>
    </w:p>
    <w:bookmarkEnd w:id="21"/>
    <w:bookmarkEnd w:id="22"/>
    <w:bookmarkStart w:id="30" w:name="paint-a-wall"/>
    <w:p>
      <w:pPr>
        <w:pStyle w:val="Heading3"/>
      </w:pPr>
      <w:r>
        <w:t xml:space="preserve">1 Paint a Wall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is painting a wall in a community garden. The wall is shaped like a rectangle. A diagram of the wall is shown here.</w:t>
      </w:r>
    </w:p>
    <w:p>
      <w:pPr>
        <w:pStyle w:val="BodyText"/>
      </w:pPr>
      <w:r>
        <w:drawing>
          <wp:inline>
            <wp:extent cx="2971800" cy="1417320"/>
            <wp:effectExtent b="0" l="0" r="0" t="0"/>
            <wp:docPr descr="Rectangle. Horizontal side, 6 meters. Vertical side, 3 meters." title="" id="24" name="Picture"/>
            <a:graphic>
              <a:graphicData uri="http://schemas.openxmlformats.org/drawingml/2006/picture">
                <pic:pic>
                  <pic:nvPicPr>
                    <pic:cNvPr descr="/app/tmp/embedder-1671020118.96459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Paint is sold in 3 different sizes:</w:t>
      </w:r>
    </w:p>
    <w:p>
      <w:pPr>
        <w:numPr>
          <w:ilvl w:val="0"/>
          <w:numId w:val="1002"/>
        </w:numPr>
        <w:pStyle w:val="Compact"/>
      </w:pPr>
      <w:r>
        <w:t xml:space="preserve">A small container will cover 3 square meters.</w:t>
      </w:r>
    </w:p>
    <w:p>
      <w:pPr>
        <w:numPr>
          <w:ilvl w:val="0"/>
          <w:numId w:val="1002"/>
        </w:numPr>
        <w:pStyle w:val="Compact"/>
      </w:pPr>
      <w:r>
        <w:t xml:space="preserve">A medium container will cover 10 square meters.</w:t>
      </w:r>
    </w:p>
    <w:p>
      <w:pPr>
        <w:numPr>
          <w:ilvl w:val="0"/>
          <w:numId w:val="1002"/>
        </w:numPr>
        <w:pStyle w:val="Compact"/>
      </w:pPr>
      <w:r>
        <w:t xml:space="preserve">A large container will cover 40 square meters.</w:t>
      </w:r>
    </w:p>
    <w:p>
      <w:pPr>
        <w:pStyle w:val="FirstParagraph"/>
      </w:pPr>
      <w:r>
        <w:t xml:space="preserve">What should Noah buy? Explain your reasoning.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icture of small, medium, and large paint containers." title="" id="27" name="Picture"/>
            <a:graphic>
              <a:graphicData uri="http://schemas.openxmlformats.org/drawingml/2006/picture">
                <pic:pic>
                  <pic:nvPicPr>
                    <pic:cNvPr descr="/app/tmp/embedder-1671020119.024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8" w:name="create-a-garden"/>
    <w:p>
      <w:pPr>
        <w:pStyle w:val="Heading3"/>
      </w:pPr>
      <w:r>
        <w:t xml:space="preserve">2 Create a Garden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790509"/>
            <wp:effectExtent b="0" l="0" r="0" t="0"/>
            <wp:docPr descr="Raised garden bed." title="" id="32" name="Picture"/>
            <a:graphic>
              <a:graphicData uri="http://schemas.openxmlformats.org/drawingml/2006/picture">
                <pic:pic>
                  <pic:nvPicPr>
                    <pic:cNvPr descr="/app/tmp/embedder-1671020119.11190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Elena is planning how to use her rectangular space in the community garden. She needs a space that is at least 20 square feet to fit her plants. She has enough soil for a garden that is 30 square feet. The space she has available has to be 3 feet on one side.</w:t>
      </w:r>
    </w:p>
    <w:p>
      <w:pPr>
        <w:numPr>
          <w:ilvl w:val="0"/>
          <w:numId w:val="1000"/>
        </w:numPr>
      </w:pPr>
      <w:r>
        <w:t xml:space="preserve">What are the possible sizes for her garden?</w:t>
      </w:r>
    </w:p>
    <w:p>
      <w:pPr>
        <w:numPr>
          <w:ilvl w:val="0"/>
          <w:numId w:val="1000"/>
        </w:numPr>
      </w:pPr>
      <w:r>
        <w:t xml:space="preserve">Create a poster to show your thinking. Organize it so it can be followed by others.</w:t>
      </w:r>
    </w:p>
    <w:p>
      <w:pPr>
        <w:numPr>
          <w:ilvl w:val="0"/>
          <w:numId w:val="1003"/>
        </w:numPr>
      </w:pPr>
      <w:r>
        <w:t xml:space="preserve">As you look at the posters with your group:</w:t>
      </w:r>
    </w:p>
    <w:p>
      <w:pPr>
        <w:numPr>
          <w:ilvl w:val="1"/>
          <w:numId w:val="1004"/>
        </w:numPr>
        <w:pStyle w:val="Compact"/>
      </w:pPr>
      <w:r>
        <w:t xml:space="preserve">Describe how another group solved the problem in a different way than your group did.</w:t>
      </w:r>
    </w:p>
    <w:p>
      <w:pPr>
        <w:numPr>
          <w:ilvl w:val="1"/>
          <w:numId w:val="1004"/>
        </w:numPr>
        <w:pStyle w:val="Compact"/>
      </w:pPr>
      <w:r>
        <w:t xml:space="preserve">Write three things you saw that helped you understand how other students solved the problem.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2022-12-14T12:15:19Z</dcterms:created>
  <dcterms:modified xsi:type="dcterms:W3CDTF">2022-12-14T12:15:19Z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3FkPXhQtZuB8KEMB4AtV+FbL6zqB+b/kAbfSTXgywNP4XUoHeKWevbnM4B+xb3mQbyOSvJVz4v+EPTc9DD3Djg==</vt:lpwstr>
  </property>
</Properties>
</file>