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For each problem, decide whether the circumference of the circle or the area of the circle is most useful for finding a solution. Explain your reasoning.</w:t>
      </w:r>
    </w:p>
    <w:p>
      <w:pPr>
        <w:numPr>
          <w:ilvl w:val="1"/>
          <w:numId w:val="1002"/>
        </w:numPr>
      </w:pPr>
      <w:r>
        <w:t xml:space="preserve">A car’s wheels spin at 1000 revolutions per minute. The diameter of the wheels is 23 inches. You want to know how fast the car is travelling.</w:t>
      </w:r>
    </w:p>
    <w:p>
      <w:pPr>
        <w:numPr>
          <w:ilvl w:val="1"/>
          <w:numId w:val="1002"/>
        </w:numPr>
      </w:pPr>
      <w:r>
        <w:t xml:space="preserve">A circular kitchen table has a diameter of 60 inches. You want to know how much fabric is needed to cover the table top.</w:t>
      </w:r>
    </w:p>
    <w:p>
      <w:pPr>
        <w:numPr>
          <w:ilvl w:val="1"/>
          <w:numId w:val="1002"/>
        </w:numPr>
      </w:pPr>
      <w:r>
        <w:t xml:space="preserve">A circular puzzle is 20 inches in diameter. All of the pieces are about the same size. You want to know about how many pieces there are in the puzzle.</w:t>
      </w:r>
    </w:p>
    <w:p>
      <w:pPr>
        <w:numPr>
          <w:ilvl w:val="1"/>
          <w:numId w:val="1002"/>
        </w:numPr>
      </w:pPr>
      <w:r>
        <w:t xml:space="preserve">You want to know about how long it takes to walk around a circular pond.</w:t>
      </w:r>
    </w:p>
    <w:p>
      <w:pPr>
        <w:numPr>
          <w:ilvl w:val="0"/>
          <w:numId w:val="1001"/>
        </w:numPr>
      </w:pPr>
      <w:r>
        <w:t xml:space="preserve">The city of Paris, France is completely contained within an almost circular road that goes around the edge. Use the map with its scale to:​</w:t>
      </w:r>
    </w:p>
    <w:p>
      <w:pPr>
        <w:numPr>
          <w:ilvl w:val="1"/>
          <w:numId w:val="1003"/>
        </w:numPr>
      </w:pPr>
      <w:r>
        <w:t xml:space="preserve">Estimate the circumference of Paris.</w:t>
      </w:r>
    </w:p>
    <w:p>
      <w:pPr>
        <w:numPr>
          <w:ilvl w:val="1"/>
          <w:numId w:val="1003"/>
        </w:numPr>
      </w:pPr>
      <w:r>
        <w:t xml:space="preserve">Estimate the area of Paris.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62550" cy="5095875"/>
            <wp:effectExtent b="0" l="0" r="0" t="0"/>
            <wp:docPr descr="Map of the city of Paris, France. " title="" id="22" name="Picture"/>
            <a:graphic>
              <a:graphicData uri="http://schemas.openxmlformats.org/drawingml/2006/picture">
                <pic:pic>
                  <pic:nvPicPr>
                    <pic:cNvPr descr="/app/tmp/embedder-1671038246.1156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diagram of a softball field:</w:t>
      </w:r>
    </w:p>
    <w:p>
      <w:pPr>
        <w:numPr>
          <w:ilvl w:val="1"/>
          <w:numId w:val="1004"/>
        </w:numPr>
      </w:pPr>
      <w:r>
        <w:t xml:space="preserve">About how long is the fence around the field?</w:t>
      </w:r>
    </w:p>
    <w:p>
      <w:pPr>
        <w:numPr>
          <w:ilvl w:val="1"/>
          <w:numId w:val="1004"/>
        </w:numPr>
      </w:pPr>
      <w:r>
        <w:t xml:space="preserve">About how big is the outfield?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32611" cy="5793761"/>
            <wp:effectExtent b="0" l="0" r="0" t="0"/>
            <wp:docPr descr="A quarter-circle that represents the diagram of a softball field." title="" id="25" name="Picture"/>
            <a:graphic>
              <a:graphicData uri="http://schemas.openxmlformats.org/drawingml/2006/picture">
                <pic:pic>
                  <pic:nvPicPr>
                    <pic:cNvPr descr="/app/tmp/embedder-1671038246.1968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11" cy="5793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While in math class, Priya and Kiran come up with two ways of thinking about the proportional relationship shown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1750</w:t>
            </w:r>
          </w:p>
        </w:tc>
      </w:tr>
    </w:tbl>
    <w:p>
      <w:pPr>
        <w:numPr>
          <w:ilvl w:val="0"/>
          <w:numId w:val="1000"/>
        </w:numPr>
      </w:pPr>
      <w:r>
        <w:t xml:space="preserve">Both students agree that they can solve the equation</w:t>
      </w:r>
      <w:r>
        <w:t xml:space="preserve"> </w:t>
      </w:r>
      <m:oMath>
        <m:r>
          <m:t>5</m:t>
        </m:r>
        <m:r>
          <m:t>k</m:t>
        </m:r>
        <m:r>
          <m:rPr>
            <m:sty m:val="p"/>
          </m:rPr>
          <m:t>=</m:t>
        </m:r>
        <m:r>
          <m:t>1750</m:t>
        </m:r>
      </m:oMath>
      <w:r>
        <w:t xml:space="preserve"> </w:t>
      </w:r>
      <w:r>
        <w:t xml:space="preserve">to find the constant of proportionality.</w:t>
      </w:r>
    </w:p>
    <w:p>
      <w:pPr>
        <w:numPr>
          <w:ilvl w:val="1"/>
          <w:numId w:val="1005"/>
        </w:numPr>
        <w:pStyle w:val="Compact"/>
      </w:pPr>
      <w:r>
        <w:t xml:space="preserve">Priya says, “I can solve this equation by dividing 1750 by 5.”</w:t>
      </w:r>
    </w:p>
    <w:p>
      <w:pPr>
        <w:numPr>
          <w:ilvl w:val="1"/>
          <w:numId w:val="1005"/>
        </w:numPr>
        <w:pStyle w:val="Compact"/>
      </w:pPr>
      <w:r>
        <w:t xml:space="preserve">Kiran says, “I can solve this equation by multiplying 1750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.”</w:t>
      </w:r>
    </w:p>
    <w:p>
      <w:pPr>
        <w:numPr>
          <w:ilvl w:val="1"/>
          <w:numId w:val="1006"/>
        </w:numPr>
        <w:pStyle w:val="Compact"/>
      </w:pPr>
      <w:r>
        <w:t xml:space="preserve">What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would each student get using their own method?</w:t>
      </w:r>
    </w:p>
    <w:p>
      <w:pPr>
        <w:numPr>
          <w:ilvl w:val="1"/>
          <w:numId w:val="1006"/>
        </w:numPr>
        <w:pStyle w:val="Compact"/>
      </w:pPr>
      <w:r>
        <w:t xml:space="preserve">How are Priya and Kiran's approaches related?</w:t>
      </w:r>
    </w:p>
    <w:p>
      <w:pPr>
        <w:numPr>
          <w:ilvl w:val="1"/>
          <w:numId w:val="1006"/>
        </w:numPr>
        <w:pStyle w:val="Compact"/>
      </w:pPr>
      <w:r>
        <w:t xml:space="preserve">Explain how each student might approach solving the equation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k</m:t>
        </m:r>
        <m:r>
          <m:rPr>
            <m:sty m:val="p"/>
          </m:rPr>
          <m:t>=</m:t>
        </m:r>
        <m:r>
          <m:t>50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2022-12-14T17:17:26Z</dcterms:created>
  <dcterms:modified xsi:type="dcterms:W3CDTF">2022-12-14T17:17:26Z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cDIz3eNPu7vq1xVBeeBfF60Q9t6i7CtLeeAhFlajwmhUNnaEj8dD5i8ztl8ohHN/lPiPWLZmdlD8asRmIqzBNQ==</vt:lpwstr>
  </property>
</Properties>
</file>