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863f563279573397f1f05ae71a39c343652bf5"/>
    <w:p>
      <w:pPr>
        <w:pStyle w:val="Heading2"/>
      </w:pPr>
      <w:r>
        <w:t xml:space="preserve">Unit 1 Lesson 5: Representemos datos en gráficas de barras con escala</w:t>
      </w:r>
    </w:p>
    <w:bookmarkEnd w:id="20"/>
    <w:bookmarkStart w:id="22" w:name="X3477b01af22f97e623a95c0e8759cd0cd7f3578"/>
    <w:p>
      <w:pPr>
        <w:pStyle w:val="Heading3"/>
      </w:pPr>
      <w:r>
        <w:t xml:space="preserve">WU Conversación numérica: De a dos y de a cinco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bookmarkEnd w:id="21"/>
    <w:bookmarkEnd w:id="22"/>
    <w:bookmarkStart w:id="30" w:name="comparemos-gráficas-de-barras"/>
    <w:p>
      <w:pPr>
        <w:pStyle w:val="Heading3"/>
      </w:pPr>
      <w:r>
        <w:t xml:space="preserve">1 Comparemos gráficas de barras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los estudiantes de una clase les preguntaron: “¿Cómo vas a casa desde la escuela?”. Sus respuestas se muestran en estas dos gráficas de barras:</w:t>
      </w:r>
    </w:p>
    <w:p>
      <w:pPr>
        <w:pStyle w:val="BodyText"/>
      </w:pPr>
      <w:r>
        <w:drawing>
          <wp:inline>
            <wp:extent cx="2919996" cy="3250641"/>
            <wp:effectExtent b="0" l="0" r="0" t="0"/>
            <wp:docPr descr="Bar graph. How We Get Home. Vertical axis from 0 to 12 by 1s. Horizontal axis labeled bike, walk, bus or van, car. Height of bar: Bike, 12. Walk, 4. Bus or van, 6. Car, 3." title="" id="24" name="Picture"/>
            <a:graphic>
              <a:graphicData uri="http://schemas.openxmlformats.org/drawingml/2006/picture">
                <pic:pic>
                  <pic:nvPicPr>
                    <pic:cNvPr descr="/app/tmp/embedder-1671062021.386647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996" cy="32506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19996" cy="3250641"/>
            <wp:effectExtent b="0" l="0" r="0" t="0"/>
            <wp:docPr descr="Bar graph. How We Get Home. Vertical axis from 0 to 24 by 2s. Horizontal axis labeled bike, walk, bus or van, car. Height of bar: Bike, 12. Walk, 4. Bus or van, 6. Car, 3." title="" id="27" name="Picture"/>
            <a:graphic>
              <a:graphicData uri="http://schemas.openxmlformats.org/drawingml/2006/picture">
                <pic:pic>
                  <pic:nvPicPr>
                    <pic:cNvPr descr="/app/tmp/embedder-1671062021.479172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996" cy="32506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Discute con tu compañero: ¿En qué se parecen las dos gráficas? ¿En qué son diferentes?</w:t>
      </w:r>
    </w:p>
    <w:bookmarkEnd w:id="29"/>
    <w:bookmarkEnd w:id="30"/>
    <w:bookmarkStart w:id="41" w:name="hagamos-una-gráfica-de-barras-con-escala"/>
    <w:p>
      <w:pPr>
        <w:pStyle w:val="Heading3"/>
      </w:pPr>
      <w:r>
        <w:t xml:space="preserve">2 Hagamos una gráfica de barras con escala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Representa en una</w:t>
      </w:r>
      <w:r>
        <w:t xml:space="preserve"> </w:t>
      </w:r>
      <w:r>
        <w:rPr>
          <w:bCs/>
          <w:b/>
        </w:rPr>
        <w:t xml:space="preserve">gráfica de barras con escala</w:t>
      </w:r>
      <w:r>
        <w:t xml:space="preserve"> </w:t>
      </w:r>
      <w:r>
        <w:t xml:space="preserve">los datos que recolectamos antes. </w:t>
      </w:r>
    </w:p>
    <w:p>
      <w:pPr>
        <w:pStyle w:val="BodyText"/>
      </w:pPr>
      <w:r>
        <w:t xml:space="preserve">Usa la gráfica que tiene una escala de 2 o la que tiene una escala de 5. Si tienes tiempo, puedes hacer 2 gráficas. Asegúrate de marcar tu título y tus categorías.</w:t>
      </w:r>
    </w:p>
    <w:p>
      <w:pPr>
        <w:pStyle w:val="BodyText"/>
      </w:pPr>
      <w:r>
        <w:drawing>
          <wp:inline>
            <wp:extent cx="2689212" cy="2597518"/>
            <wp:effectExtent b="0" l="0" r="0" t="0"/>
            <wp:docPr descr="Empty scaled bar graph. Horizontal axis unlabeled. Vertical axis from 0 to 16 by 2s." title="" id="32" name="Picture"/>
            <a:graphic>
              <a:graphicData uri="http://schemas.openxmlformats.org/drawingml/2006/picture">
                <pic:pic>
                  <pic:nvPicPr>
                    <pic:cNvPr descr="/app/tmp/embedder-1671062021.579551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12" cy="25975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689212" cy="2597505"/>
            <wp:effectExtent b="0" l="0" r="0" t="0"/>
            <wp:docPr descr="Empty scaled bar graph. Horizontal axis unlabeled. Vertical axis from 0 to 40 by 5s." title="" id="35" name="Picture"/>
            <a:graphic>
              <a:graphicData uri="http://schemas.openxmlformats.org/drawingml/2006/picture">
                <pic:pic>
                  <pic:nvPicPr>
                    <pic:cNvPr descr="/app/tmp/embedder-1671062021.646751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12" cy="2597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2022-12-14T23:53:42Z</dcterms:created>
  <dcterms:modified xsi:type="dcterms:W3CDTF">2022-12-14T23:53:42Z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zw/9/ldClaeChPiElkiDaVXx+fzC240iykNO30j899rrC7inO8pt+kdgW5rHLK8BbBmAetZR0DlPyauvPPP0hw==</vt:lpwstr>
  </property>
</Properties>
</file>