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9e2c9bbdadfb8fc922186cd0aa0e93b99345e"/>
    <w:p>
      <w:pPr>
        <w:pStyle w:val="Heading2"/>
      </w:pPr>
      <w:r>
        <w:t xml:space="preserve">Lección 18: Usemos hechos de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enteros y números decimales.</w:t>
      </w:r>
    </w:p>
    <w:bookmarkStart w:id="21" w:name="Xc4ad1141b8cf917aa685889f55a3b1cc9f5c618"/>
    <w:p>
      <w:pPr>
        <w:pStyle w:val="Heading3"/>
      </w:pPr>
      <w:r>
        <w:t xml:space="preserve">Calentamiento: Verdadero o falso: Dinámicas de grupo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×</m:t>
        </m:r>
        <m:r>
          <m:t>20</m:t>
        </m:r>
      </m:oMath>
    </w:p>
    <w:bookmarkEnd w:id="21"/>
    <w:bookmarkStart w:id="22" w:name="de-acuerdo-o-en-desacuerdo"/>
    <w:p>
      <w:pPr>
        <w:pStyle w:val="Heading3"/>
      </w:pPr>
      <w:r>
        <w:t xml:space="preserve">18.1: De acuerdo o en desacuerdo</w:t>
      </w:r>
    </w:p>
    <w:p>
      <w:pPr>
        <w:numPr>
          <w:ilvl w:val="0"/>
          <w:numId w:val="1003"/>
        </w:numPr>
      </w:pPr>
      <w:r>
        <w:t xml:space="preserve">Decide si cada ecuación es verdadera o falsa, y explica o muestra por qué.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0.8</m:t>
        </m:r>
        <m:r>
          <m:rPr>
            <m:sty m:val="p"/>
          </m:rPr>
          <m:t>=</m:t>
        </m:r>
        <m:r>
          <m:t>0.40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0.03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3"/>
        </w:numPr>
      </w:pPr>
      <w:r>
        <w:t xml:space="preserve">En cada caso, llena el espacio en blanco para que la ecuación sea verdadera.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  <m:r>
          <m:rPr>
            <m:sty m:val="p"/>
          </m:rPr>
          <m:t>×</m:t>
        </m:r>
        <m:r>
          <m:t>0.1</m:t>
        </m:r>
      </m:oMath>
    </w:p>
    <w:bookmarkEnd w:id="22"/>
    <w:bookmarkStart w:id="29" w:name="interpretemos-diagramas-y-expresiones"/>
    <w:p>
      <w:pPr>
        <w:pStyle w:val="Heading3"/>
      </w:pPr>
      <w:r>
        <w:t xml:space="preserve">18.2: Interpretemos diagramas y expresiones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Three diagrams. Each squares. Length and width, 1. Each partitioned into 10 rows of 10 of the same size squares. 12 squares shaded in each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65873.77993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Explica o muestra cómo está representada cada expresión en el diagrama.</w:t>
      </w:r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0.12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</w:p>
    <w:p>
      <w:pPr>
        <w:numPr>
          <w:ilvl w:val="0"/>
          <w:numId w:val="1006"/>
        </w:numPr>
        <w:pStyle w:val="Compact"/>
      </w:pPr>
      <w:r>
        <w:t xml:space="preserve">Encuentra el valor de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  <w:r>
        <w:t xml:space="preserve">. Explica o muestra cómo razonaste.</w:t>
      </w:r>
    </w:p>
    <w:p>
      <w:pPr>
        <w:numPr>
          <w:ilvl w:val="0"/>
          <w:numId w:val="1006"/>
        </w:numPr>
        <w:pStyle w:val="Compact"/>
      </w:pPr>
      <w:r>
        <w:t xml:space="preserve">Encuentra el valor de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  <w:r>
        <w:t xml:space="preserve">. Explica o muestra cómo razonaste. 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2022-12-15T00:57:54Z</dcterms:created>
  <dcterms:modified xsi:type="dcterms:W3CDTF">2022-12-15T00:57:54Z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tHoEQwUg5GPXFxR5N/XdEsA3Iu+iGJ91mtYsFJUMD6SQfkEaaagcPhLzt2dmkfF6+d9babaSwm4fXMlk4QMM+Q==</vt:lpwstr>
  </property>
</Properties>
</file>