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8-what-is-an-inch"/>
    <w:p>
      <w:pPr>
        <w:pStyle w:val="Heading1"/>
      </w:pPr>
      <w:r>
        <w:t xml:space="preserve">Lesson 8: What is an Inch?</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 2.MD.A.3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Define an inch as a unit of measure.</w:t>
      </w:r>
    </w:p>
    <w:p>
      <w:pPr>
        <w:numPr>
          <w:ilvl w:val="0"/>
          <w:numId w:val="1001"/>
        </w:numPr>
        <w:pStyle w:val="Compact"/>
      </w:pPr>
      <w:r>
        <w:t xml:space="preserve">Use a ruler to measure length in inches.</w:t>
      </w:r>
    </w:p>
    <w:bookmarkEnd w:id="24"/>
    <w:bookmarkStart w:id="25" w:name="student-facing-learning-goals"/>
    <w:p>
      <w:pPr>
        <w:pStyle w:val="Heading3"/>
      </w:pPr>
      <w:r>
        <w:t xml:space="preserve">Student-facing Learning Goals</w:t>
      </w:r>
    </w:p>
    <w:p>
      <w:pPr>
        <w:numPr>
          <w:ilvl w:val="0"/>
          <w:numId w:val="1002"/>
        </w:numPr>
        <w:pStyle w:val="Compact"/>
      </w:pPr>
      <w:r>
        <w:t xml:space="preserve">Let’s measure in inches.</w:t>
      </w:r>
    </w:p>
    <w:bookmarkEnd w:id="25"/>
    <w:bookmarkStart w:id="26" w:name="lesson-purpose"/>
    <w:p>
      <w:pPr>
        <w:pStyle w:val="Heading3"/>
      </w:pPr>
      <w:r>
        <w:t xml:space="preserve">Lesson Purpose</w:t>
      </w:r>
    </w:p>
    <w:p>
      <w:pPr>
        <w:pStyle w:val="FirstParagraph"/>
      </w:pPr>
      <w:r>
        <w:t xml:space="preserve">The purpose of this lesson is for students to learn that an inch is a standard length unit in the U.S. customary system and use it to measure length.</w:t>
      </w:r>
    </w:p>
    <w:p>
      <w:pPr>
        <w:pStyle w:val="BodyText"/>
      </w:pPr>
      <w:r>
        <w:t xml:space="preserve">In previous lessons, students learned the importance of using standard length units to measure and compare lengths. They learned about length units from the metric system and measured the length of objects in centimeters and meters with different tools, including rulers and meter sticks.</w:t>
      </w:r>
    </w:p>
    <w:p>
      <w:pPr>
        <w:pStyle w:val="BodyText"/>
      </w:pPr>
      <w:r>
        <w:t xml:space="preserve">In this lesson, students learn that an</w:t>
      </w:r>
      <w:r>
        <w:t xml:space="preserve"> </w:t>
      </w:r>
      <w:r>
        <w:rPr>
          <w:bCs/>
          <w:b/>
        </w:rPr>
        <w:t xml:space="preserve">inch</w:t>
      </w:r>
      <w:r>
        <w:t xml:space="preserve"> </w:t>
      </w:r>
      <w:r>
        <w:t xml:space="preserve">is a standard unit of measure in the U.S. customary system. They use inch tiles or rulers to measure the length of classroom objects and the sides of geometric shapes in inches (MP2, MP5). Students use their tools and their measurements of classroom objects to develop a benchmark for the length of an inch, which will support them with estimating in later lessons.</w:t>
      </w:r>
    </w:p>
    <w:p>
      <w:pPr>
        <w:pStyle w:val="BodyText"/>
      </w:pPr>
      <w:r>
        <w:t xml:space="preserve">Students need access to inch tiles and rulers throughout the lesson, including the cool-down.</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Inch tiles: Activity 1, Activity 2</w:t>
      </w:r>
    </w:p>
    <w:p>
      <w:pPr>
        <w:numPr>
          <w:ilvl w:val="0"/>
          <w:numId w:val="1005"/>
        </w:numPr>
        <w:pStyle w:val="Compact"/>
      </w:pPr>
      <w:r>
        <w:t xml:space="preserve">Objects of various lengths: Activity 1</w:t>
      </w:r>
    </w:p>
    <w:p>
      <w:pPr>
        <w:numPr>
          <w:ilvl w:val="0"/>
          <w:numId w:val="1005"/>
        </w:numPr>
        <w:pStyle w:val="Compact"/>
      </w:pPr>
      <w:r>
        <w:t xml:space="preserve">Rulers (inches): Activity 1,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In Activity 2, students estimated the length of objects in inches. Did their previous work measuring and estimating with centimeters make working with a new length unit easier? How have you seen students making progress toward making more accurate estimates?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Measure a Rectangle</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2.MD.A.1</w:t>
            </w:r>
          </w:p>
        </w:tc>
      </w:tr>
    </w:tbl>
    <w:bookmarkEnd w:id="44"/>
    <w:bookmarkStart w:id="48" w:name="student-facing-task-statement"/>
    <w:p>
      <w:pPr>
        <w:pStyle w:val="Heading3"/>
      </w:pPr>
      <w:r>
        <w:t xml:space="preserve">Student-facing Task Statement</w:t>
      </w:r>
    </w:p>
    <w:p>
      <w:pPr>
        <w:pStyle w:val="FirstParagraph"/>
      </w:pPr>
      <w:r>
        <w:t xml:space="preserve">Measure the long and short sides of the rectangle in inches.</w:t>
      </w:r>
    </w:p>
    <w:p>
      <w:pPr>
        <w:pStyle w:val="BodyText"/>
      </w:pPr>
      <w:r>
        <w:drawing>
          <wp:inline>
            <wp:extent cx="4457700" cy="1005845"/>
            <wp:effectExtent b="0" l="0" r="0" t="0"/>
            <wp:docPr descr="Rectangle." title="" id="46" name="Picture"/>
            <a:graphic>
              <a:graphicData uri="http://schemas.openxmlformats.org/drawingml/2006/picture">
                <pic:pic>
                  <pic:nvPicPr>
                    <pic:cNvPr descr="/app/tmp/embedder-1671011680.9817624.png" id="47" name="Picture"/>
                    <pic:cNvPicPr>
                      <a:picLocks noChangeArrowheads="1" noChangeAspect="1"/>
                    </pic:cNvPicPr>
                  </pic:nvPicPr>
                  <pic:blipFill>
                    <a:blip r:embed="rId45"/>
                    <a:stretch>
                      <a:fillRect/>
                    </a:stretch>
                  </pic:blipFill>
                  <pic:spPr bwMode="auto">
                    <a:xfrm>
                      <a:off x="0" y="0"/>
                      <a:ext cx="4457700" cy="1005845"/>
                    </a:xfrm>
                    <a:prstGeom prst="rect">
                      <a:avLst/>
                    </a:prstGeom>
                    <a:noFill/>
                    <a:ln w="9525">
                      <a:noFill/>
                      <a:headEnd/>
                      <a:tailEnd/>
                    </a:ln>
                  </pic:spPr>
                </pic:pic>
              </a:graphicData>
            </a:graphic>
          </wp:inline>
        </w:drawing>
      </w:r>
    </w:p>
    <w:p>
      <w:pPr>
        <w:numPr>
          <w:ilvl w:val="0"/>
          <w:numId w:val="1006"/>
        </w:numPr>
        <w:pStyle w:val="Compact"/>
      </w:pPr>
      <w:r>
        <w:t xml:space="preserve">Long side: ____________ in</w:t>
      </w:r>
    </w:p>
    <w:p>
      <w:pPr>
        <w:numPr>
          <w:ilvl w:val="0"/>
          <w:numId w:val="1006"/>
        </w:numPr>
        <w:pStyle w:val="Compact"/>
      </w:pPr>
      <w:r>
        <w:t xml:space="preserve">Short side: ____________ in</w:t>
      </w:r>
    </w:p>
    <w:bookmarkEnd w:id="48"/>
    <w:bookmarkStart w:id="49" w:name="student-responses"/>
    <w:p>
      <w:pPr>
        <w:pStyle w:val="Heading3"/>
      </w:pPr>
      <w:r>
        <w:t xml:space="preserve">Student Responses</w:t>
      </w:r>
    </w:p>
    <w:p>
      <w:pPr>
        <w:numPr>
          <w:ilvl w:val="0"/>
          <w:numId w:val="1007"/>
        </w:numPr>
        <w:pStyle w:val="Compact"/>
      </w:pPr>
      <w:r>
        <w:t xml:space="preserve">4</w:t>
      </w:r>
    </w:p>
    <w:p>
      <w:pPr>
        <w:numPr>
          <w:ilvl w:val="0"/>
          <w:numId w:val="1007"/>
        </w:numPr>
        <w:pStyle w:val="Compact"/>
      </w:pPr>
      <w:r>
        <w:t xml:space="preserve">1</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2022-12-14T09:54:41Z</dcterms:created>
  <dcterms:modified xsi:type="dcterms:W3CDTF">2022-12-14T09:54:41Z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81BzYK1I+jROJOZ+a/P0YXLzWdMBTuCbRO0Aw9DwCY3XVDY5wcACaYvARWA6l9gJSxsgVRXEvYDBZ+WzpP8K0A==</vt:lpwstr>
  </property>
</Properties>
</file>