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6d9a312eb0aee959f7458b9a997fd45f3beb763"/>
    <w:p>
      <w:pPr>
        <w:pStyle w:val="Heading1"/>
      </w:pPr>
      <w:r>
        <w:t xml:space="preserve">Lesson 14: Practiquemos un algoritmo en el que se usan cocientes parciales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four-digit dividends by two-digit divisors using an algorithm using partial quotients.</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cómo usar un algoritmo de cocientes parciales.</w:t>
      </w:r>
    </w:p>
    <w:bookmarkEnd w:id="25"/>
    <w:bookmarkStart w:id="26" w:name="lesson-purpose"/>
    <w:p>
      <w:pPr>
        <w:pStyle w:val="Heading3"/>
      </w:pPr>
      <w:r>
        <w:t xml:space="preserve">Lesson Purpose</w:t>
      </w:r>
    </w:p>
    <w:p>
      <w:pPr>
        <w:pStyle w:val="FirstParagraph"/>
      </w:pPr>
      <w:r>
        <w:t xml:space="preserve">The purpose of this lesson is for students to practice using an algorithm using partial quotients.</w:t>
      </w:r>
    </w:p>
    <w:p>
      <w:pPr>
        <w:pStyle w:val="BodyText"/>
      </w:pPr>
      <w:r>
        <w:t xml:space="preserve">In previous lessons, students learned to use an algorithm using partial quotients to evaluate division expressions involving two-digit divisors. </w:t>
      </w:r>
      <w:r>
        <w:t xml:space="preserve">In this lesson, students extend their work in two ways. First, using partial quotients requires care in finding multiples and subtracting those multiples or partial quotients. Students identify and correct errors in multiplication and subtraction. Then they find quotients of larger numbers. Here the multiplication and subtraction demands increase and students see the first cases where they can subtract 100 or a multiple of 100 of the divisor from the dividend.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It is important for students to build procedural skills from conceptual understanding. How will you connect student thinking to support each student in using increasingly more efficient multiples of the divisor when they use an algorithm using partial quotients?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números de cuatro dígitos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7" w:name="student-facing-task-statement"/>
    <w:p>
      <w:pPr>
        <w:pStyle w:val="Heading3"/>
      </w:pPr>
      <w:r>
        <w:t xml:space="preserve">Student-facing Task Statement</w:t>
      </w:r>
    </w:p>
    <w:p>
      <w:pPr>
        <w:pStyle w:val="FirstParagraph"/>
      </w:pPr>
      <w:r>
        <w:t xml:space="preserve">Encuentra el valor de </w:t>
      </w:r>
      <m:oMath>
        <m:r>
          <m:t>1</m:t>
        </m:r>
        <m:r>
          <m:rPr>
            <m:sty m:val="p"/>
          </m:rPr>
          <m:t>,</m:t>
        </m:r>
        <m:r>
          <m:t>​</m:t>
        </m:r>
        <m:r>
          <m:t>736</m:t>
        </m:r>
        <m:r>
          <m:rPr>
            <m:sty m:val="p"/>
          </m:rPr>
          <m:t>÷</m:t>
        </m:r>
        <m:r>
          <m:t>28</m:t>
        </m:r>
      </m:oMath>
      <w:r>
        <w:t xml:space="preserve">.</w:t>
      </w:r>
    </w:p>
    <w:p>
      <w:pPr>
        <w:pStyle w:val="BodyText"/>
      </w:pPr>
      <w:r>
        <w:drawing>
          <wp:inline>
            <wp:extent cx="2877807" cy="457060"/>
            <wp:effectExtent b="0" l="0" r="0" t="0"/>
            <wp:docPr descr="Divide. 28, long division symbol with one thousand seven hundred thirty six inside." title="" id="45" name="Picture"/>
            <a:graphic>
              <a:graphicData uri="http://schemas.openxmlformats.org/drawingml/2006/picture">
                <pic:pic>
                  <pic:nvPicPr>
                    <pic:cNvPr descr="/app/tmp/embedder-1671065821.6775258.png" id="46" name="Picture"/>
                    <pic:cNvPicPr>
                      <a:picLocks noChangeArrowheads="1" noChangeAspect="1"/>
                    </pic:cNvPicPr>
                  </pic:nvPicPr>
                  <pic:blipFill>
                    <a:blip r:embed="rId44"/>
                    <a:stretch>
                      <a:fillRect/>
                    </a:stretch>
                  </pic:blipFill>
                  <pic:spPr bwMode="auto">
                    <a:xfrm>
                      <a:off x="0" y="0"/>
                      <a:ext cx="2877807" cy="457060"/>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t xml:space="preserve">62. Sample response:</w:t>
      </w:r>
    </w:p>
    <w:p>
      <w:pPr>
        <w:pStyle w:val="BodyText"/>
      </w:pPr>
      <w:r>
        <w:drawing>
          <wp:inline>
            <wp:extent cx="1485900" cy="2074887"/>
            <wp:effectExtent b="0" l="0" r="0" t="0"/>
            <wp:docPr descr="division algorithm" title="" id="49" name="Picture"/>
            <a:graphic>
              <a:graphicData uri="http://schemas.openxmlformats.org/drawingml/2006/picture">
                <pic:pic>
                  <pic:nvPicPr>
                    <pic:cNvPr descr="/app/tmp/embedder-1671065821.770938.png" id="50" name="Picture"/>
                    <pic:cNvPicPr>
                      <a:picLocks noChangeArrowheads="1" noChangeAspect="1"/>
                    </pic:cNvPicPr>
                  </pic:nvPicPr>
                  <pic:blipFill>
                    <a:blip r:embed="rId48"/>
                    <a:stretch>
                      <a:fillRect/>
                    </a:stretch>
                  </pic:blipFill>
                  <pic:spPr bwMode="auto">
                    <a:xfrm>
                      <a:off x="0" y="0"/>
                      <a:ext cx="1485900" cy="2074887"/>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2022-12-15T00:57:02Z</dcterms:created>
  <dcterms:modified xsi:type="dcterms:W3CDTF">2022-12-15T00:57:02Z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XD23ULoCCWB1H0mF10xDxYJlCqCiaO5UVnWfH9Z51Lh4OfIJ1orxPbD76puGKG+tu41zJrbis0/T/3pvonbX5Q==</vt:lpwstr>
  </property>
</Properties>
</file>