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7-same-perimeter-different-shapes"/>
    <w:p>
      <w:pPr>
        <w:pStyle w:val="Heading1"/>
      </w:pPr>
      <w:r>
        <w:t xml:space="preserve">Lesson 7: Same Perimeter, Different Shapes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3.MD.D.8, 3.NBT.A.2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Find the perimeter of two-dimensional shapes.</w:t>
      </w:r>
    </w:p>
    <w:p>
      <w:pPr>
        <w:numPr>
          <w:ilvl w:val="0"/>
          <w:numId w:val="1001"/>
        </w:numPr>
        <w:pStyle w:val="Compact"/>
      </w:pPr>
      <w:r>
        <w:t xml:space="preserve">Understand that many different shapes can have the same perimeter.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learn about shapes with the same perimeter.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 practice finding the perimeter of shapes and to understand that many different shapes can have the same perimeter.</w:t>
      </w:r>
    </w:p>
    <w:p>
      <w:pPr>
        <w:pStyle w:val="BodyText"/>
      </w:pPr>
      <w:r>
        <w:t xml:space="preserve">In previous lessons, students learned they can find the perimeter of a shape by adding the lengths of the sides. In this lesson, students match shapes with the same perimeter and draw different shapes that have the same perimeter.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in their small groups today, whose ideas were heard, valued, and accepted? How can you adjust the group structure tomorrow to ensure that each student’s ideas are a part of the collective learning?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Create Your Own Shapes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3.MD.D.8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Draw 2 different shapes that have a perimeter of 32 units.</w:t>
      </w:r>
    </w:p>
    <w:p>
      <w:pPr>
        <w:pStyle w:val="BodyText"/>
      </w:pPr>
      <w:r>
        <w:drawing>
          <wp:inline>
            <wp:extent cx="4370603" cy="3290608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13477.289308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290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Answers vary.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2022-12-14T10:24:38Z</dcterms:created>
  <dcterms:modified xsi:type="dcterms:W3CDTF">2022-12-14T10:24:38Z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b+DYelqYbSVxDoZ9M4vpsbIn6ma5MNYNHEU7JrQxZgJL5J0jNhCVeLTqJWNi78XZi8+T4K26ixaZz95WwD5lXw==</vt:lpwstr>
  </property>
</Properties>
</file>