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c7b2c5c43bba31dbb501073844e9e183886b4"/>
    <w:p>
      <w:pPr>
        <w:pStyle w:val="Heading2"/>
      </w:pPr>
      <w:r>
        <w:t xml:space="preserve">Lesson 18: Represent Arrays with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situations with arrays and expressions.</w:t>
      </w:r>
    </w:p>
    <w:bookmarkStart w:id="24" w:name="Xe4e7d2e0e95df719625ee285e88eff78ebc639b"/>
    <w:p>
      <w:pPr>
        <w:pStyle w:val="Heading3"/>
      </w:pPr>
      <w:r>
        <w:t xml:space="preserve">Warm-up: How Many Do You See: An Array of Shapes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2377452" cy="1956828"/>
            <wp:effectExtent b="0" l="0" r="0" t="0"/>
            <wp:docPr descr="Array. 5 rows of 4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19760.3312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52" cy="19568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represent-array-situations"/>
    <w:p>
      <w:pPr>
        <w:pStyle w:val="Heading3"/>
      </w:pPr>
      <w:r>
        <w:t xml:space="preserve">18.1: Represent Array Situations</w:t>
      </w:r>
    </w:p>
    <w:p>
      <w:pPr>
        <w:pStyle w:val="FirstParagraph"/>
      </w:pPr>
      <w:r>
        <w:t xml:space="preserve">Use objects or drawings to represent each situation with an array.</w:t>
      </w:r>
    </w:p>
    <w:p>
      <w:pPr>
        <w:numPr>
          <w:ilvl w:val="0"/>
          <w:numId w:val="1002"/>
        </w:numPr>
        <w:pStyle w:val="Compact"/>
      </w:pPr>
      <w:r>
        <w:t xml:space="preserve">There are 3 rows of chairs. Each row has 5 chairs.</w:t>
      </w:r>
    </w:p>
    <w:p>
      <w:pPr>
        <w:numPr>
          <w:ilvl w:val="0"/>
          <w:numId w:val="1002"/>
        </w:numPr>
        <w:pStyle w:val="Compact"/>
      </w:pPr>
      <w:r>
        <w:t xml:space="preserve">There are 4 rows of cars. Each row has 5 cars in it.</w:t>
      </w:r>
    </w:p>
    <w:p>
      <w:pPr>
        <w:numPr>
          <w:ilvl w:val="0"/>
          <w:numId w:val="1002"/>
        </w:numPr>
        <w:pStyle w:val="Compact"/>
      </w:pPr>
      <w:r>
        <w:t xml:space="preserve">There are 2 rows of eggs. Each row has 6 eggs.</w:t>
      </w:r>
    </w:p>
    <w:p>
      <w:pPr>
        <w:numPr>
          <w:ilvl w:val="0"/>
          <w:numId w:val="1002"/>
        </w:numPr>
        <w:pStyle w:val="Compact"/>
      </w:pPr>
      <w:r>
        <w:t xml:space="preserve">There are 2 teams of students lined up. Each team has 10 students.</w:t>
      </w:r>
    </w:p>
    <w:p>
      <w:pPr>
        <w:pStyle w:val="FirstParagraph"/>
      </w:pPr>
      <w:r>
        <w:t xml:space="preserve">Write a multiplication expression to represent each situation.</w:t>
      </w:r>
    </w:p>
    <w:bookmarkEnd w:id="25"/>
    <w:bookmarkStart w:id="29" w:name="connect-arrays-to-expressions"/>
    <w:p>
      <w:pPr>
        <w:pStyle w:val="Heading3"/>
      </w:pPr>
      <w:r>
        <w:t xml:space="preserve">18.2: Connect Arrays to Expressions</w:t>
      </w:r>
    </w:p>
    <w:p>
      <w:pPr>
        <w:pStyle w:val="FirstParagraph"/>
      </w:pPr>
      <w:r>
        <w:t xml:space="preserve">Draw an array for each multiplication expression. Be prepared to share your reasoning.</w:t>
      </w:r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2022-12-14T12:09:21Z</dcterms:created>
  <dcterms:modified xsi:type="dcterms:W3CDTF">2022-12-14T12:09:21Z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YEuFsqN6FYKbo2YjkQtdzZW4hbhraPjbfY/xvReOXMpET8Drz/Lt315HxT3Ab3GlrFD8Pn/ipcD4BRTNY4Fflw==</vt:lpwstr>
  </property>
</Properties>
</file>