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6.png" ContentType="image/png"/>
  <Override PartName="/word/media/rId79.png" ContentType="image/png"/>
  <Override PartName="/word/media/rId82.png" ContentType="image/png"/>
  <Override PartName="/word/media/rId8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separemos-los-cubos"/>
    <w:p>
      <w:pPr>
        <w:pStyle w:val="Heading2"/>
      </w:pPr>
      <w:r>
        <w:t xml:space="preserve">Lección 3: Separemos los cubos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diferentes maneras de separar números.</w:t>
      </w:r>
    </w:p>
    <w:bookmarkStart w:id="30" w:name="X402de2cff9cbd2d1f4701ed18b291f003c346fc"/>
    <w:p>
      <w:pPr>
        <w:pStyle w:val="Heading3"/>
      </w:pPr>
      <w:r>
        <w:t xml:space="preserve">Calentamiento: Observa y pregúntate: Torres de cubos encajables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4457700" cy="640077"/>
            <wp:effectExtent b="0" l="0" r="0" t="0"/>
            <wp:docPr descr="2 connecting cube towers. Blue, 3 and Blue, 3." title="" id="22" name="Picture"/>
            <a:graphic>
              <a:graphicData uri="http://schemas.openxmlformats.org/drawingml/2006/picture">
                <pic:pic>
                  <pic:nvPicPr>
                    <pic:cNvPr descr="/app/tmp/embedder-1671057553.51935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40077"/>
            <wp:effectExtent b="0" l="0" r="0" t="0"/>
            <wp:docPr descr="Sample student response." title="" id="25" name="Picture"/>
            <a:graphic>
              <a:graphicData uri="http://schemas.openxmlformats.org/drawingml/2006/picture">
                <pic:pic>
                  <pic:nvPicPr>
                    <pic:cNvPr descr="/app/tmp/embedder-1671057553.62302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40077"/>
            <wp:effectExtent b="0" l="0" r="0" t="0"/>
            <wp:docPr descr="Connecting cubes. Single cube. Tower of 5." title="" id="28" name="Picture"/>
            <a:graphic>
              <a:graphicData uri="http://schemas.openxmlformats.org/drawingml/2006/picture">
                <pic:pic>
                  <pic:nvPicPr>
                    <pic:cNvPr descr="/app/tmp/embedder-1671057553.703188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58" w:name="Xa483eabc36c9eaaef16aede92556e9b84f60ea1"/>
    <w:p>
      <w:pPr>
        <w:pStyle w:val="Heading3"/>
      </w:pPr>
      <w:r>
        <w:t xml:space="preserve">3.1: Conozcamos “Qué hay a mis espaldas: Muestra 2 partes”</w:t>
      </w:r>
    </w:p>
    <w:p>
      <w:pPr>
        <w:pStyle w:val="FirstParagraph"/>
      </w:pPr>
      <w:r>
        <w:t xml:space="preserve">8 cubos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3.803697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3.8757558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3.9223373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3.9667096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</w:tbl>
    <w:p>
      <w:pPr>
        <w:pStyle w:val="BodyText"/>
      </w:pPr>
      <w:r>
        <w:t xml:space="preserve">8 cubos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4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4.0272057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4.0740921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4.1296124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5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4.1749964.png" id="5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5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4.220022.png" id="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expresión: _________________________</w:t>
            </w:r>
          </w:p>
        </w:tc>
      </w:tr>
    </w:tbl>
    <w:bookmarkEnd w:id="58"/>
    <w:bookmarkStart w:id="59" w:name="más-de-una-manera"/>
    <w:p>
      <w:pPr>
        <w:pStyle w:val="Heading3"/>
      </w:pPr>
      <w:r>
        <w:t xml:space="preserve">3.2: Más de una manera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jc w:val="left"/>
            </w:pPr>
            <w:r>
              <w:t xml:space="preserve">8</w:t>
            </w:r>
          </w:p>
        </w:tc>
      </w:tr>
    </w:tbl>
    <w:bookmarkEnd w:id="59"/>
    <w:bookmarkStart w:id="75" w:name="centros-momento-de-escoger"/>
    <w:p>
      <w:pPr>
        <w:pStyle w:val="Heading3"/>
      </w:pPr>
      <w:r>
        <w:t xml:space="preserve">3.3: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61" name="Picture"/>
            <a:graphic>
              <a:graphicData uri="http://schemas.openxmlformats.org/drawingml/2006/picture">
                <pic:pic>
                  <pic:nvPicPr>
                    <pic:cNvPr descr="/app/tmp/embedder-1671057554.2672722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64" name="Picture"/>
            <a:graphic>
              <a:graphicData uri="http://schemas.openxmlformats.org/drawingml/2006/picture">
                <pic:pic>
                  <pic:nvPicPr>
                    <pic:cNvPr descr="/app/tmp/embedder-1671057554.380365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67" name="Picture"/>
            <a:graphic>
              <a:graphicData uri="http://schemas.openxmlformats.org/drawingml/2006/picture">
                <pic:pic>
                  <pic:nvPicPr>
                    <pic:cNvPr descr="/app/tmp/embedder-1671057554.4040854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valor de</w:t>
      </w:r>
      <w:r>
        <w:br/>
      </w:r>
      <w:r>
        <w:t xml:space="preserve">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70" name="Picture"/>
            <a:graphic>
              <a:graphicData uri="http://schemas.openxmlformats.org/drawingml/2006/picture">
                <pic:pic>
                  <pic:nvPicPr>
                    <pic:cNvPr descr="/app/tmp/embedder-1671057554.4901302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73" name="Picture"/>
            <a:graphic>
              <a:graphicData uri="http://schemas.openxmlformats.org/drawingml/2006/picture">
                <pic:pic>
                  <pic:nvPicPr>
                    <pic:cNvPr descr="/app/tmp/embedder-1671057554.5396206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5"/>
    <w:bookmarkStart w:id="91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usamos objetos para formar y separar números de diferentes maneras.</w:t>
      </w:r>
    </w:p>
    <w:p>
      <w:pPr>
        <w:pStyle w:val="BodyText"/>
      </w:pPr>
      <w:r>
        <w:drawing>
          <wp:inline>
            <wp:extent cx="2971800" cy="3291840"/>
            <wp:effectExtent b="0" l="0" r="0" t="0"/>
            <wp:docPr descr="Pattern block design." title="" id="77" name="Picture"/>
            <a:graphic>
              <a:graphicData uri="http://schemas.openxmlformats.org/drawingml/2006/picture">
                <pic:pic>
                  <pic:nvPicPr>
                    <pic:cNvPr descr="/app/tmp/embedder-1671057554.5653236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Hay 8 fichas geométricas.</w:t>
      </w:r>
      <w:r>
        <w:br/>
      </w:r>
      <w:r>
        <w:t xml:space="preserve">Hay 2 trapecios rojos y 6 triángulos verdes.</w:t>
      </w:r>
    </w:p>
    <w:p>
      <w:pPr>
        <w:pStyle w:val="BodyText"/>
      </w:pPr>
      <w:r>
        <w:drawing>
          <wp:inline>
            <wp:extent cx="4457700" cy="3291840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/app/tmp/embedder-1671057554.6942825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Hay 8 fichas geométricas.</w:t>
      </w:r>
      <w:r>
        <w:br/>
      </w:r>
      <w:r>
        <w:t xml:space="preserve">Hay 3 triángulos verdes y 5 trapecios rojos.</w:t>
      </w:r>
    </w:p>
    <w:p>
      <w:pPr>
        <w:pStyle w:val="BodyText"/>
      </w:pPr>
      <w:r>
        <w:t xml:space="preserve">Escribimos expresiones para mostrar diferentes maneras de formar y separar números.</w:t>
      </w:r>
    </w:p>
    <w:p>
      <w:pPr>
        <w:pStyle w:val="BodyText"/>
      </w:pPr>
      <w:r>
        <w:drawing>
          <wp:inline>
            <wp:extent cx="4457700" cy="640077"/>
            <wp:effectExtent b="0" l="0" r="0" t="0"/>
            <wp:docPr descr="" title="" id="83" name="Picture"/>
            <a:graphic>
              <a:graphicData uri="http://schemas.openxmlformats.org/drawingml/2006/picture">
                <pic:pic>
                  <pic:nvPicPr>
                    <pic:cNvPr descr="/app/tmp/embedder-1671057554.8399792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Hay 6 cubos encajables.</w:t>
      </w:r>
      <w:r>
        <w:br/>
      </w:r>
      <w:r>
        <w:t xml:space="preserve">6 es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</m:oMath>
      <w:r>
        <w:t xml:space="preserve">.</w:t>
      </w:r>
    </w:p>
    <w:p>
      <w:pPr>
        <w:pStyle w:val="BodyText"/>
      </w:pPr>
      <w:r>
        <w:drawing>
          <wp:inline>
            <wp:extent cx="4457700" cy="640077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/app/tmp/embedder-1671057554.9430814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Hay 6 cubos encajables.</w:t>
      </w:r>
      <w:r>
        <w:br/>
      </w:r>
      <w:r>
        <w:t xml:space="preserve">6 es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8" Target="media/rId8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6" Target="media/rId76.png" /><Relationship Type="http://schemas.openxmlformats.org/officeDocument/2006/relationships/image" Id="rId79" Target="media/rId79.png" /><Relationship Type="http://schemas.openxmlformats.org/officeDocument/2006/relationships/image" Id="rId82" Target="media/rId82.png" /><Relationship Type="http://schemas.openxmlformats.org/officeDocument/2006/relationships/image" Id="rId85" Target="media/rId8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2022-12-14T22:39:15Z</dcterms:created>
  <dcterms:modified xsi:type="dcterms:W3CDTF">2022-12-14T22:39:15Z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1TzwQS8+YDdivnfqIxwTQ4VU/g+/J2xE18urjG7nIinxOLUYQ7aYaqda1PRyeD8rvLyHiautMV9SQU78GughdA==</vt:lpwstr>
  </property>
</Properties>
</file>