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39cee7eae557c897bec261990af85b77aa0a75"/>
    <w:p>
      <w:pPr>
        <w:pStyle w:val="Heading2"/>
      </w:pPr>
      <w:r>
        <w:t xml:space="preserve">Lección 1: Representemos números de distintas maneras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números de distintas maneras.</w:t>
      </w:r>
    </w:p>
    <w:bookmarkStart w:id="24" w:name="X219cbc10168b9a22e70aaeff52e0ad028b7c336"/>
    <w:p>
      <w:pPr>
        <w:pStyle w:val="Heading3"/>
      </w:pPr>
      <w:r>
        <w:t xml:space="preserve">Calentamiento: Cuál es diferente: Números hasta 1,000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7 tens." title="" id="22" name="Picture"/>
            <a:graphic>
              <a:graphicData uri="http://schemas.openxmlformats.org/drawingml/2006/picture">
                <pic:pic>
                  <pic:nvPicPr>
                    <pic:cNvPr descr="/app/tmp/embedder-1671061097.93145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300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C.</w:t>
      </w:r>
      <w:r>
        <w:t xml:space="preserve"> </w:t>
      </w:r>
      <m:oMath>
        <m:r>
          <m:t>300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D.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30</m:t>
        </m:r>
      </m:oMath>
    </w:p>
    <w:bookmarkEnd w:id="24"/>
    <w:bookmarkStart w:id="28" w:name="Xc41928a06122314f2c02da5a11710b0f25c4551"/>
    <w:p>
      <w:pPr>
        <w:pStyle w:val="Heading3"/>
      </w:pPr>
      <w:r>
        <w:t xml:space="preserve">1.1: Clasificación de tarjetas: Números en sus diferentes formas</w:t>
      </w:r>
    </w:p>
    <w:p>
      <w:pPr>
        <w:pStyle w:val="FirstParagraph"/>
      </w:pPr>
      <w:r>
        <w:t xml:space="preserve">Tu profesor te va a dar varias tarjetas que muestran números de distintas formas.</w:t>
      </w:r>
    </w:p>
    <w:p>
      <w:pPr>
        <w:pStyle w:val="BodyText"/>
      </w:pPr>
      <w:r>
        <w:t xml:space="preserve">Agrupa las tarjetas que representen el mismo número. Anota tus grupos acá. Prepárate para explicar tu razonamiento.</w:t>
      </w:r>
    </w:p>
    <w:p>
      <w:pPr>
        <w:pStyle w:val="BodyText"/>
      </w:pPr>
      <w:r>
        <w:drawing>
          <wp:inline>
            <wp:extent cx="5943600" cy="425653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1098.02908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65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Xad89e546ef11545dddc5979e2069a115302726f"/>
    <w:p>
      <w:pPr>
        <w:pStyle w:val="Heading3"/>
      </w:pPr>
      <w:r>
        <w:t xml:space="preserve">1.2: Mesa redonda de números en distintas formas</w:t>
      </w:r>
    </w:p>
    <w:p>
      <w:pPr>
        <w:pStyle w:val="FirstParagraph"/>
      </w:pPr>
      <w:r>
        <w:t xml:space="preserve">Tu profesor te va a dar una hoja de registro.</w:t>
      </w:r>
    </w:p>
    <w:p>
      <w:pPr>
        <w:pStyle w:val="BodyText"/>
      </w:pPr>
      <w:r>
        <w:t xml:space="preserve">Parte 1</w:t>
      </w:r>
    </w:p>
    <w:p>
      <w:pPr>
        <w:numPr>
          <w:ilvl w:val="0"/>
          <w:numId w:val="1002"/>
        </w:numPr>
        <w:pStyle w:val="Compact"/>
      </w:pPr>
      <w:r>
        <w:t xml:space="preserve">En el recuadro 1, escribe un número de tres dígitos (haz una pausa para escuchar las instrucciones del profesor).</w:t>
      </w:r>
    </w:p>
    <w:p>
      <w:pPr>
        <w:numPr>
          <w:ilvl w:val="0"/>
          <w:numId w:val="1002"/>
        </w:numPr>
        <w:pStyle w:val="Compact"/>
      </w:pPr>
      <w:r>
        <w:t xml:space="preserve">En el recuadro 2, muestra una manera de descomponer el número (haz una pausa para escuchar las instrucciones del profesor).</w:t>
      </w:r>
    </w:p>
    <w:p>
      <w:pPr>
        <w:numPr>
          <w:ilvl w:val="0"/>
          <w:numId w:val="1002"/>
        </w:numPr>
        <w:pStyle w:val="Compact"/>
      </w:pPr>
      <w:r>
        <w:t xml:space="preserve">En el recuadro 3, muestra una manera de descomponer el número que sea diferente a la del recuadro 2 (haz una pausa para escuchar las instrucciones del profesor).</w:t>
      </w:r>
    </w:p>
    <w:p>
      <w:pPr>
        <w:numPr>
          <w:ilvl w:val="0"/>
          <w:numId w:val="1002"/>
        </w:numPr>
        <w:pStyle w:val="Compact"/>
      </w:pPr>
      <w:r>
        <w:t xml:space="preserve">En el recuadro 4, muestra una manera de descomponer el número que sea diferente a la de los recuadros 2 y 3.</w:t>
      </w:r>
    </w:p>
    <w:p>
      <w:pPr>
        <w:pStyle w:val="FirstParagraph"/>
      </w:pPr>
      <w:r>
        <w:t xml:space="preserve">Parte 2</w:t>
      </w:r>
    </w:p>
    <w:p>
      <w:pPr>
        <w:numPr>
          <w:ilvl w:val="0"/>
          <w:numId w:val="1003"/>
        </w:numPr>
        <w:pStyle w:val="Compact"/>
      </w:pPr>
      <w:r>
        <w:t xml:space="preserve">Observa las diferentes maneras en las que se descompuso tu número en tu hoja de registro. ¿Qué relaciones ves entre ellas?</w:t>
      </w:r>
    </w:p>
    <w:p>
      <w:pPr>
        <w:numPr>
          <w:ilvl w:val="0"/>
          <w:numId w:val="1003"/>
        </w:numPr>
        <w:pStyle w:val="Compact"/>
      </w:pPr>
      <w:r>
        <w:t xml:space="preserve">Observa todas las hojas de registro de tu grupo. ¿Qué patrones observas en las maneras en las que los números se descomponen?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2022-12-14T23:38:18Z</dcterms:created>
  <dcterms:modified xsi:type="dcterms:W3CDTF">2022-12-14T23:38:18Z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DlgU3K5guigznPfs6VrEl7HO5Y6px4FfE2w/k+qSm88qXFGFwuhCdfZ4VPK4Puj/iCacCL1N3ESW5trjnp2Ykg==</vt:lpwstr>
  </property>
</Properties>
</file>