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9.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53580b6651e36df45279f9c0795a46b6a956d3"/>
    <w:p>
      <w:pPr>
        <w:pStyle w:val="Heading2"/>
      </w:pPr>
      <w:r>
        <w:t xml:space="preserve">Unit 5 Lesson 6: Subtracting Rational Numbers</w:t>
      </w:r>
    </w:p>
    <w:bookmarkEnd w:id="20"/>
    <w:bookmarkStart w:id="22" w:name="number-talk-missing-addend-warm-up"/>
    <w:p>
      <w:pPr>
        <w:pStyle w:val="Heading3"/>
      </w:pPr>
      <w:r>
        <w:t xml:space="preserve">1 Number Talk: Missing Addend (Warm up)</w:t>
      </w:r>
    </w:p>
    <w:bookmarkStart w:id="21" w:name="student-task-statement"/>
    <w:p>
      <w:pPr>
        <w:pStyle w:val="Heading4"/>
      </w:pPr>
      <w:r>
        <w:t xml:space="preserve">Student Task Statement</w:t>
      </w:r>
    </w:p>
    <w:p>
      <w:pPr>
        <w:pStyle w:val="FirstParagraph"/>
      </w:pPr>
      <w:r>
        <w:t xml:space="preserve">Solve each equation mentally. Rewrite each addition equation as a subtraction equation.</w:t>
      </w:r>
    </w:p>
    <w:p>
      <w:pPr>
        <w:pStyle w:val="BodyText"/>
      </w:pPr>
      <m:oMath>
        <m:r>
          <m:t>247</m:t>
        </m:r>
        <m:r>
          <m:rPr>
            <m:sty m:val="p"/>
          </m:rPr>
          <m:t>+</m:t>
        </m:r>
        <m:r>
          <m:t>c</m:t>
        </m:r>
        <m:r>
          <m:rPr>
            <m:sty m:val="p"/>
          </m:rPr>
          <m:t>=</m:t>
        </m:r>
        <m:r>
          <m:t>458</m:t>
        </m:r>
      </m:oMath>
    </w:p>
    <w:p>
      <w:pPr>
        <w:pStyle w:val="BodyText"/>
      </w:pPr>
      <m:oMath>
        <m:r>
          <m:t>c</m:t>
        </m:r>
        <m:r>
          <m:rPr>
            <m:sty m:val="p"/>
          </m:rPr>
          <m:t>+</m:t>
        </m:r>
        <m:r>
          <m:t>43.87</m:t>
        </m:r>
        <m:r>
          <m:rPr>
            <m:sty m:val="p"/>
          </m:rPr>
          <m:t>=</m:t>
        </m:r>
        <m:r>
          <m:t>58.92</m:t>
        </m:r>
      </m:oMath>
    </w:p>
    <w:p>
      <w:pPr>
        <w:pStyle w:val="BodyText"/>
      </w:pPr>
      <m:oMath>
        <m:f>
          <m:fPr>
            <m:type m:val="bar"/>
          </m:fPr>
          <m:num>
            <m:r>
              <m:t>15</m:t>
            </m:r>
          </m:num>
          <m:den>
            <m:r>
              <m:t>8</m:t>
            </m:r>
          </m:den>
        </m:f>
        <m:r>
          <m:rPr>
            <m:sty m:val="p"/>
          </m:rPr>
          <m:t>+</m:t>
        </m:r>
        <m:r>
          <m:t>c</m:t>
        </m:r>
        <m:r>
          <m:rPr>
            <m:sty m:val="p"/>
          </m:rPr>
          <m:t>=</m:t>
        </m:r>
        <m:f>
          <m:fPr>
            <m:type m:val="bar"/>
          </m:fPr>
          <m:num>
            <m:r>
              <m:t>51</m:t>
            </m:r>
          </m:num>
          <m:den>
            <m:r>
              <m:t>8</m:t>
            </m:r>
          </m:den>
        </m:f>
      </m:oMath>
    </w:p>
    <w:bookmarkEnd w:id="21"/>
    <w:bookmarkEnd w:id="22"/>
    <w:bookmarkStart w:id="27" w:name="expressions-with-altitude"/>
    <w:p>
      <w:pPr>
        <w:pStyle w:val="Heading3"/>
      </w:pPr>
      <w:r>
        <w:t xml:space="preserve">2 Expressions with Altitude</w:t>
      </w:r>
    </w:p>
    <w:bookmarkStart w:id="26" w:name="student-task-statement-1"/>
    <w:p>
      <w:pPr>
        <w:pStyle w:val="Heading4"/>
      </w:pPr>
      <w:r>
        <w:t xml:space="preserve">Student Task Statement</w:t>
      </w:r>
    </w:p>
    <w:p>
      <w:pPr>
        <w:pStyle w:val="FirstParagraph"/>
      </w:pPr>
      <w:r>
        <w:t xml:space="preserve">A mountaineer is changing elevations. Write an expression that represents the difference between the final elevation and beginning elevation. Then write the value of the change. The first one is done for you.</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beginning</w:t>
            </w:r>
            <w:r>
              <w:br/>
            </w:r>
            <w:r>
              <w:t xml:space="preserve">elevation</w:t>
            </w:r>
            <w:r>
              <w:br/>
            </w:r>
            <w:r>
              <w:t xml:space="preserve">(feet)</w:t>
            </w:r>
          </w:p>
        </w:tc>
        <w:tc>
          <w:tcPr/>
          <w:p>
            <w:pPr>
              <w:pStyle w:val="Compact"/>
              <w:jc w:val="left"/>
            </w:pPr>
            <w:r>
              <w:t xml:space="preserve">final</w:t>
            </w:r>
            <w:r>
              <w:br/>
            </w:r>
            <w:r>
              <w:t xml:space="preserve">elevation</w:t>
            </w:r>
            <w:r>
              <w:br/>
            </w:r>
            <w:r>
              <w:t xml:space="preserve">(feet)</w:t>
            </w:r>
          </w:p>
        </w:tc>
        <w:tc>
          <w:tcPr/>
          <w:p>
            <w:pPr>
              <w:pStyle w:val="Compact"/>
              <w:jc w:val="left"/>
            </w:pPr>
            <w:r>
              <w:t xml:space="preserve">difference</w:t>
            </w:r>
            <w:r>
              <w:br/>
            </w:r>
            <w:r>
              <w:t xml:space="preserve">between final</w:t>
            </w:r>
            <w:r>
              <w:br/>
            </w:r>
            <w:r>
              <w:t xml:space="preserve">  and beginning  </w:t>
            </w:r>
          </w:p>
        </w:tc>
        <w:tc>
          <w:tcPr/>
          <w:p>
            <w:pPr>
              <w:pStyle w:val="Compact"/>
              <w:jc w:val="left"/>
            </w:pPr>
            <w:r>
              <w:t xml:space="preserve">change</w:t>
            </w:r>
          </w:p>
        </w:tc>
      </w:tr>
      <w:tr>
        <w:tc>
          <w:tcPr/>
          <w:p>
            <w:pPr>
              <w:pStyle w:val="Compact"/>
              <w:jc w:val="left"/>
            </w:pPr>
            <w:r>
              <w:t xml:space="preserve">+400</w:t>
            </w:r>
          </w:p>
        </w:tc>
        <w:tc>
          <w:tcPr/>
          <w:p>
            <w:pPr>
              <w:pStyle w:val="Compact"/>
              <w:jc w:val="left"/>
            </w:pPr>
            <w:r>
              <w:t xml:space="preserve">+900</w:t>
            </w:r>
          </w:p>
        </w:tc>
        <w:tc>
          <w:tcPr/>
          <w:p>
            <w:pPr>
              <w:pStyle w:val="Compact"/>
              <w:jc w:val="left"/>
            </w:pPr>
            <m:oMath>
              <m:r>
                <m:t>900</m:t>
              </m:r>
              <m:r>
                <m:rPr>
                  <m:sty m:val="p"/>
                </m:rPr>
                <m:t>−</m:t>
              </m:r>
              <m:r>
                <m:t>400</m:t>
              </m:r>
            </m:oMath>
          </w:p>
        </w:tc>
        <w:tc>
          <w:tcPr/>
          <w:p>
            <w:pPr>
              <w:pStyle w:val="Compact"/>
              <w:jc w:val="left"/>
            </w:pPr>
            <w:r>
              <w:t xml:space="preserve">+500</w:t>
            </w:r>
          </w:p>
        </w:tc>
      </w:tr>
      <w:tr>
        <w:tc>
          <w:tcPr/>
          <w:p>
            <w:pPr>
              <w:pStyle w:val="Compact"/>
              <w:jc w:val="left"/>
            </w:pPr>
            <w:r>
              <w:t xml:space="preserve">+400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+400</w:t>
            </w:r>
          </w:p>
        </w:tc>
        <w:tc>
          <w:tcPr/>
          <w:p>
            <w:pPr>
              <w:pStyle w:val="Compact"/>
              <w:jc w:val="left"/>
            </w:pPr>
            <w:r>
              <w:t xml:space="preserve">-120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+610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0</w:t>
            </w:r>
          </w:p>
        </w:tc>
        <w:tc>
          <w:tcPr/>
          <w:p>
            <w:pPr>
              <w:pStyle w:val="Compact"/>
            </w:pPr>
          </w:p>
        </w:tc>
        <w:tc>
          <w:tcPr/>
          <w:p>
            <w:pPr>
              <w:pStyle w:val="Compact"/>
            </w:pPr>
          </w:p>
        </w:tc>
      </w:tr>
    </w:tbl>
    <w:p>
      <w:pPr>
        <w:pStyle w:val="BodyText"/>
      </w:pPr>
      <w:r>
        <w:drawing>
          <wp:inline>
            <wp:extent cx="5943600" cy="8989552"/>
            <wp:effectExtent b="0" l="0" r="0" t="0"/>
            <wp:docPr descr="An image of a mountaineer climbing up a wall of ice. " title="" id="24" name="Picture"/>
            <a:graphic>
              <a:graphicData uri="http://schemas.openxmlformats.org/drawingml/2006/picture">
                <pic:pic>
                  <pic:nvPicPr>
                    <pic:cNvPr descr="/app/tmp/embedder-1671038701.771347.png" id="25" name="Picture"/>
                    <pic:cNvPicPr>
                      <a:picLocks noChangeArrowheads="1" noChangeAspect="1"/>
                    </pic:cNvPicPr>
                  </pic:nvPicPr>
                  <pic:blipFill>
                    <a:blip r:embed="rId23"/>
                    <a:stretch>
                      <a:fillRect/>
                    </a:stretch>
                  </pic:blipFill>
                  <pic:spPr bwMode="auto">
                    <a:xfrm>
                      <a:off x="0" y="0"/>
                      <a:ext cx="5943600" cy="8989552"/>
                    </a:xfrm>
                    <a:prstGeom prst="rect">
                      <a:avLst/>
                    </a:prstGeom>
                    <a:noFill/>
                    <a:ln w="9525">
                      <a:noFill/>
                      <a:headEnd/>
                      <a:tailEnd/>
                    </a:ln>
                  </pic:spPr>
                </pic:pic>
              </a:graphicData>
            </a:graphic>
          </wp:inline>
        </w:drawing>
      </w:r>
    </w:p>
    <w:p>
      <w:pPr>
        <w:pStyle w:val="BodyText"/>
      </w:pPr>
      <w:r>
        <w:t xml:space="preserve"> </w:t>
      </w:r>
    </w:p>
    <w:bookmarkEnd w:id="26"/>
    <w:bookmarkEnd w:id="27"/>
    <w:bookmarkStart w:id="45" w:name="does-the-order-matter"/>
    <w:p>
      <w:pPr>
        <w:pStyle w:val="Heading3"/>
      </w:pPr>
      <w:r>
        <w:t xml:space="preserve">3 Does the Order Matter?</w:t>
      </w:r>
    </w:p>
    <w:bookmarkStart w:id="28" w:name="student-task-statement-2"/>
    <w:p>
      <w:pPr>
        <w:pStyle w:val="Heading4"/>
      </w:pPr>
      <w:r>
        <w:t xml:space="preserve">Student Task Statement</w:t>
      </w:r>
    </w:p>
    <w:p>
      <w:pPr>
        <w:numPr>
          <w:ilvl w:val="0"/>
          <w:numId w:val="1001"/>
        </w:numPr>
        <w:pStyle w:val="Compact"/>
      </w:pPr>
      <w:r>
        <w:t xml:space="preserve">Find the value of each subtraction expression.</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A</w:t>
            </w:r>
          </w:p>
        </w:tc>
      </w:tr>
      <w:tr>
        <w:tc>
          <w:tcPr/>
          <w:p>
            <w:pPr>
              <w:numPr>
                <w:ilvl w:val="0"/>
                <w:numId w:val="1000"/>
              </w:numPr>
              <w:pStyle w:val="Compact"/>
              <w:jc w:val="left"/>
            </w:pPr>
            <m:oMath>
              <m:r>
                <m:t>3</m:t>
              </m:r>
              <m:r>
                <m:rPr>
                  <m:sty m:val="p"/>
                </m:rPr>
                <m:t>−</m:t>
              </m:r>
              <m:r>
                <m:t>2</m:t>
              </m:r>
            </m:oMath>
          </w:p>
        </w:tc>
      </w:tr>
      <w:tr>
        <w:tc>
          <w:tcPr/>
          <w:p>
            <w:pPr>
              <w:numPr>
                <w:ilvl w:val="0"/>
                <w:numId w:val="1000"/>
              </w:numPr>
              <w:pStyle w:val="Compact"/>
              <w:jc w:val="left"/>
            </w:pPr>
            <m:oMath>
              <m:r>
                <m:t>5</m:t>
              </m:r>
              <m:r>
                <m:rPr>
                  <m:sty m:val="p"/>
                </m:rPr>
                <m:t>−</m:t>
              </m:r>
              <m:d>
                <m:dPr>
                  <m:begChr m:val="("/>
                  <m:endChr m:val=")"/>
                  <m:sepChr m:val=""/>
                  <m:grow/>
                </m:dPr>
                <m:e>
                  <m:r>
                    <m:rPr>
                      <m:nor/>
                      <m:sty m:val="p"/>
                    </m:rPr>
                    <m:t>-</m:t>
                  </m:r>
                  <m:r>
                    <m:t>9</m:t>
                  </m:r>
                </m:e>
              </m:d>
            </m:oMath>
          </w:p>
        </w:tc>
      </w:tr>
      <w:tr>
        <w:tc>
          <w:tcPr/>
          <w:p>
            <w:pPr>
              <w:numPr>
                <w:ilvl w:val="0"/>
                <w:numId w:val="1000"/>
              </w:numPr>
              <w:pStyle w:val="Compact"/>
              <w:jc w:val="left"/>
            </w:pPr>
            <m:oMath>
              <m:d>
                <m:dPr>
                  <m:begChr m:val="("/>
                  <m:endChr m:val=")"/>
                  <m:sepChr m:val=""/>
                  <m:grow/>
                </m:dPr>
                <m:e>
                  <m:r>
                    <m:rPr>
                      <m:nor/>
                      <m:sty m:val="p"/>
                    </m:rPr>
                    <m:t>-</m:t>
                  </m:r>
                  <m:r>
                    <m:t>11</m:t>
                  </m:r>
                </m:e>
              </m:d>
              <m:r>
                <m:rPr>
                  <m:sty m:val="p"/>
                </m:rPr>
                <m:t>−</m:t>
              </m:r>
              <m:r>
                <m:t>2</m:t>
              </m:r>
            </m:oMath>
          </w:p>
        </w:tc>
      </w:tr>
      <w:tr>
        <w:tc>
          <w:tcPr/>
          <w:p>
            <w:pPr>
              <w:numPr>
                <w:ilvl w:val="0"/>
                <w:numId w:val="1000"/>
              </w:numPr>
              <w:pStyle w:val="Compact"/>
              <w:jc w:val="left"/>
            </w:pPr>
            <m:oMath>
              <m:d>
                <m:dPr>
                  <m:begChr m:val="("/>
                  <m:endChr m:val=")"/>
                  <m:sepChr m:val=""/>
                  <m:grow/>
                </m:dPr>
                <m:e>
                  <m:r>
                    <m:rPr>
                      <m:nor/>
                      <m:sty m:val="p"/>
                    </m:rPr>
                    <m:t>-</m:t>
                  </m:r>
                  <m:r>
                    <m:t>6</m:t>
                  </m:r>
                </m:e>
              </m:d>
              <m:r>
                <m:rPr>
                  <m:sty m:val="p"/>
                </m:rPr>
                <m:t>−</m:t>
              </m:r>
              <m:d>
                <m:dPr>
                  <m:begChr m:val="("/>
                  <m:endChr m:val=")"/>
                  <m:sepChr m:val=""/>
                  <m:grow/>
                </m:dPr>
                <m:e>
                  <m:r>
                    <m:rPr>
                      <m:nor/>
                      <m:sty m:val="p"/>
                    </m:rPr>
                    <m:t>-</m:t>
                  </m:r>
                  <m:r>
                    <m:t>3</m:t>
                  </m:r>
                </m:e>
              </m:d>
            </m:oMath>
          </w:p>
        </w:tc>
      </w:tr>
      <w:tr>
        <w:tc>
          <w:tcPr/>
          <w:p>
            <w:pPr>
              <w:numPr>
                <w:ilvl w:val="0"/>
                <w:numId w:val="1000"/>
              </w:numPr>
              <w:pStyle w:val="Compact"/>
              <w:jc w:val="left"/>
            </w:pPr>
            <m:oMath>
              <m:d>
                <m:dPr>
                  <m:begChr m:val="("/>
                  <m:endChr m:val=")"/>
                  <m:sepChr m:val=""/>
                  <m:grow/>
                </m:dPr>
                <m:e>
                  <m:r>
                    <m:rPr>
                      <m:nor/>
                      <m:sty m:val="p"/>
                    </m:rPr>
                    <m:t>-</m:t>
                  </m:r>
                  <m:r>
                    <m:t>1.2</m:t>
                  </m:r>
                </m:e>
              </m:d>
              <m:r>
                <m:rPr>
                  <m:sty m:val="p"/>
                </m:rPr>
                <m:t>−</m:t>
              </m:r>
              <m:d>
                <m:dPr>
                  <m:begChr m:val="("/>
                  <m:endChr m:val=")"/>
                  <m:sepChr m:val=""/>
                  <m:grow/>
                </m:dPr>
                <m:e>
                  <m:r>
                    <m:rPr>
                      <m:sty m:val="p"/>
                    </m:rPr>
                    <m:t>−</m:t>
                  </m:r>
                  <m:r>
                    <m:t>3.6</m:t>
                  </m:r>
                </m:e>
              </m:d>
            </m:oMath>
          </w:p>
        </w:tc>
      </w:tr>
      <w:tr>
        <w:tc>
          <w:tcPr/>
          <w:p>
            <w:pPr>
              <w:numPr>
                <w:ilvl w:val="0"/>
                <w:numId w:val="1000"/>
              </w:numPr>
              <w:pStyle w:val="Compact"/>
              <w:jc w:val="left"/>
            </w:pPr>
            <m:oMath>
              <m:d>
                <m:dPr>
                  <m:begChr m:val="("/>
                  <m:endChr m:val=")"/>
                  <m:sepChr m:val=""/>
                  <m:grow/>
                </m:dPr>
                <m:e>
                  <m:r>
                    <m:rPr>
                      <m:nor/>
                      <m:sty m:val="p"/>
                    </m:rPr>
                    <m:t>-</m:t>
                  </m:r>
                  <m:r>
                    <m:t>2</m:t>
                  </m:r>
                  <m:f>
                    <m:fPr>
                      <m:type m:val="bar"/>
                    </m:fPr>
                    <m:num>
                      <m:r>
                        <m:t>1</m:t>
                      </m:r>
                    </m:num>
                    <m:den>
                      <m:r>
                        <m:t>2</m:t>
                      </m:r>
                    </m:den>
                  </m:f>
                </m:e>
              </m:d>
              <m:r>
                <m:rPr>
                  <m:sty m:val="p"/>
                </m:rPr>
                <m:t>−</m:t>
              </m:r>
              <m:d>
                <m:dPr>
                  <m:begChr m:val="("/>
                  <m:endChr m:val=")"/>
                  <m:sepChr m:val=""/>
                  <m:grow/>
                </m:dPr>
                <m:e>
                  <m:r>
                    <m:rPr>
                      <m:nor/>
                      <m:sty m:val="p"/>
                    </m:rPr>
                    <m:t>-</m:t>
                  </m:r>
                  <m:r>
                    <m:t>3</m:t>
                  </m:r>
                  <m:f>
                    <m:fPr>
                      <m:type m:val="bar"/>
                    </m:fPr>
                    <m:num>
                      <m:r>
                        <m:t>1</m:t>
                      </m:r>
                    </m:num>
                    <m:den>
                      <m:r>
                        <m:t>2</m:t>
                      </m:r>
                    </m:den>
                  </m:f>
                </m:e>
              </m:d>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B</w:t>
            </w:r>
          </w:p>
        </w:tc>
      </w:tr>
      <w:tr>
        <w:tc>
          <w:tcPr/>
          <w:p>
            <w:pPr>
              <w:numPr>
                <w:ilvl w:val="0"/>
                <w:numId w:val="1000"/>
              </w:numPr>
              <w:pStyle w:val="Compact"/>
              <w:jc w:val="left"/>
            </w:pPr>
            <m:oMath>
              <m:r>
                <m:t>2</m:t>
              </m:r>
              <m:r>
                <m:rPr>
                  <m:sty m:val="p"/>
                </m:rPr>
                <m:t>−</m:t>
              </m:r>
              <m:r>
                <m:t>3</m:t>
              </m:r>
            </m:oMath>
          </w:p>
        </w:tc>
      </w:tr>
      <w:tr>
        <w:tc>
          <w:tcPr/>
          <w:p>
            <w:pPr>
              <w:numPr>
                <w:ilvl w:val="0"/>
                <w:numId w:val="1000"/>
              </w:numPr>
              <w:pStyle w:val="Compact"/>
              <w:jc w:val="left"/>
            </w:pPr>
            <m:oMath>
              <m:d>
                <m:dPr>
                  <m:begChr m:val="("/>
                  <m:endChr m:val=")"/>
                  <m:sepChr m:val=""/>
                  <m:grow/>
                </m:dPr>
                <m:e>
                  <m:r>
                    <m:rPr>
                      <m:nor/>
                      <m:sty m:val="p"/>
                    </m:rPr>
                    <m:t>-</m:t>
                  </m:r>
                  <m:r>
                    <m:t>9</m:t>
                  </m:r>
                </m:e>
              </m:d>
              <m:r>
                <m:rPr>
                  <m:sty m:val="p"/>
                </m:rPr>
                <m:t>−</m:t>
              </m:r>
              <m:r>
                <m:t>5</m:t>
              </m:r>
            </m:oMath>
          </w:p>
        </w:tc>
      </w:tr>
      <w:tr>
        <w:tc>
          <w:tcPr/>
          <w:p>
            <w:pPr>
              <w:numPr>
                <w:ilvl w:val="0"/>
                <w:numId w:val="1000"/>
              </w:numPr>
              <w:pStyle w:val="Compact"/>
              <w:jc w:val="left"/>
            </w:pPr>
            <m:oMath>
              <m:r>
                <m:t>2</m:t>
              </m:r>
              <m:r>
                <m:rPr>
                  <m:sty m:val="p"/>
                </m:rPr>
                <m:t>−</m:t>
              </m:r>
              <m:d>
                <m:dPr>
                  <m:begChr m:val="("/>
                  <m:endChr m:val=")"/>
                  <m:sepChr m:val=""/>
                  <m:grow/>
                </m:dPr>
                <m:e>
                  <m:r>
                    <m:rPr>
                      <m:nor/>
                      <m:sty m:val="p"/>
                    </m:rPr>
                    <m:t>-</m:t>
                  </m:r>
                  <m:r>
                    <m:t>11</m:t>
                  </m:r>
                </m:e>
              </m:d>
            </m:oMath>
          </w:p>
        </w:tc>
      </w:tr>
      <w:tr>
        <w:tc>
          <w:tcPr/>
          <w:p>
            <w:pPr>
              <w:numPr>
                <w:ilvl w:val="0"/>
                <w:numId w:val="1000"/>
              </w:numPr>
              <w:pStyle w:val="Compact"/>
              <w:jc w:val="left"/>
            </w:pPr>
            <m:oMath>
              <m:d>
                <m:dPr>
                  <m:begChr m:val="("/>
                  <m:endChr m:val=")"/>
                  <m:sepChr m:val=""/>
                  <m:grow/>
                </m:dPr>
                <m:e>
                  <m:r>
                    <m:rPr>
                      <m:nor/>
                      <m:sty m:val="p"/>
                    </m:rPr>
                    <m:t>-</m:t>
                  </m:r>
                  <m:r>
                    <m:t>3</m:t>
                  </m:r>
                </m:e>
              </m:d>
              <m:r>
                <m:rPr>
                  <m:sty m:val="p"/>
                </m:rPr>
                <m:t>−</m:t>
              </m:r>
              <m:d>
                <m:dPr>
                  <m:begChr m:val="("/>
                  <m:endChr m:val=")"/>
                  <m:sepChr m:val=""/>
                  <m:grow/>
                </m:dPr>
                <m:e>
                  <m:r>
                    <m:rPr>
                      <m:nor/>
                      <m:sty m:val="p"/>
                    </m:rPr>
                    <m:t>-</m:t>
                  </m:r>
                  <m:r>
                    <m:t>6</m:t>
                  </m:r>
                </m:e>
              </m:d>
            </m:oMath>
          </w:p>
        </w:tc>
      </w:tr>
      <w:tr>
        <w:tc>
          <w:tcPr/>
          <w:p>
            <w:pPr>
              <w:numPr>
                <w:ilvl w:val="0"/>
                <w:numId w:val="1000"/>
              </w:numPr>
              <w:pStyle w:val="Compact"/>
              <w:jc w:val="left"/>
            </w:pPr>
            <m:oMath>
              <m:d>
                <m:dPr>
                  <m:begChr m:val="("/>
                  <m:endChr m:val=")"/>
                  <m:sepChr m:val=""/>
                  <m:grow/>
                </m:dPr>
                <m:e>
                  <m:r>
                    <m:rPr>
                      <m:nor/>
                      <m:sty m:val="p"/>
                    </m:rPr>
                    <m:t>-</m:t>
                  </m:r>
                  <m:r>
                    <m:t>3.6</m:t>
                  </m:r>
                </m:e>
              </m:d>
              <m:r>
                <m:rPr>
                  <m:sty m:val="p"/>
                </m:rPr>
                <m:t>−</m:t>
              </m:r>
              <m:d>
                <m:dPr>
                  <m:begChr m:val="("/>
                  <m:endChr m:val=")"/>
                  <m:sepChr m:val=""/>
                  <m:grow/>
                </m:dPr>
                <m:e>
                  <m:r>
                    <m:rPr>
                      <m:nor/>
                      <m:sty m:val="p"/>
                    </m:rPr>
                    <m:t>-</m:t>
                  </m:r>
                  <m:r>
                    <m:t>1.2</m:t>
                  </m:r>
                </m:e>
              </m:d>
            </m:oMath>
          </w:p>
        </w:tc>
      </w:tr>
      <w:tr>
        <w:tc>
          <w:tcPr/>
          <w:p>
            <w:pPr>
              <w:numPr>
                <w:ilvl w:val="0"/>
                <w:numId w:val="1000"/>
              </w:numPr>
              <w:pStyle w:val="Compact"/>
              <w:jc w:val="left"/>
            </w:pPr>
            <m:oMath>
              <m:d>
                <m:dPr>
                  <m:begChr m:val="("/>
                  <m:endChr m:val=")"/>
                  <m:sepChr m:val=""/>
                  <m:grow/>
                </m:dPr>
                <m:e>
                  <m:r>
                    <m:rPr>
                      <m:nor/>
                      <m:sty m:val="p"/>
                    </m:rPr>
                    <m:t>-</m:t>
                  </m:r>
                  <m:r>
                    <m:t>3</m:t>
                  </m:r>
                  <m:f>
                    <m:fPr>
                      <m:type m:val="bar"/>
                    </m:fPr>
                    <m:num>
                      <m:r>
                        <m:t>1</m:t>
                      </m:r>
                    </m:num>
                    <m:den>
                      <m:r>
                        <m:t>2</m:t>
                      </m:r>
                    </m:den>
                  </m:f>
                </m:e>
              </m:d>
              <m:r>
                <m:rPr>
                  <m:sty m:val="p"/>
                </m:rPr>
                <m:t>−</m:t>
              </m:r>
              <m:d>
                <m:dPr>
                  <m:begChr m:val="("/>
                  <m:endChr m:val=")"/>
                  <m:sepChr m:val=""/>
                  <m:grow/>
                </m:dPr>
                <m:e>
                  <m:r>
                    <m:rPr>
                      <m:nor/>
                      <m:sty m:val="p"/>
                    </m:rPr>
                    <m:t>-</m:t>
                  </m:r>
                  <m:r>
                    <m:t>2</m:t>
                  </m:r>
                  <m:f>
                    <m:fPr>
                      <m:type m:val="bar"/>
                    </m:fPr>
                    <m:num>
                      <m:r>
                        <m:t>1</m:t>
                      </m:r>
                    </m:num>
                    <m:den>
                      <m:r>
                        <m:t>2</m:t>
                      </m:r>
                    </m:den>
                  </m:f>
                </m:e>
              </m:d>
            </m:oMath>
          </w:p>
        </w:tc>
      </w:tr>
    </w:tbl>
    <w:p>
      <w:pPr>
        <w:numPr>
          <w:ilvl w:val="0"/>
          <w:numId w:val="1001"/>
        </w:numPr>
        <w:pStyle w:val="Compact"/>
      </w:pPr>
      <w:r>
        <w:t xml:space="preserve">What do you notice about the expressions in Column A compared to Column B?</w:t>
      </w:r>
    </w:p>
    <w:p>
      <w:pPr>
        <w:numPr>
          <w:ilvl w:val="0"/>
          <w:numId w:val="1001"/>
        </w:numPr>
        <w:pStyle w:val="Compact"/>
      </w:pPr>
      <w:r>
        <w:t xml:space="preserve">What do you notice about their values?</w:t>
      </w:r>
    </w:p>
    <w:bookmarkEnd w:id="28"/>
    <w:bookmarkStart w:id="44" w:name="activity-synthesis"/>
    <w:p>
      <w:pPr>
        <w:pStyle w:val="Heading4"/>
      </w:pPr>
      <w:r>
        <w:t xml:space="preserve">Activity Synthesis</w:t>
      </w:r>
    </w:p>
    <w:p>
      <w:pPr>
        <w:pStyle w:val="FirstParagraph"/>
      </w:pPr>
      <w:r>
        <w:drawing>
          <wp:inline>
            <wp:extent cx="5943600" cy="872443"/>
            <wp:effectExtent b="0" l="0" r="0" t="0"/>
            <wp:docPr descr="Number line with arrows pointing left and right." title="" id="30" name="Picture"/>
            <a:graphic>
              <a:graphicData uri="http://schemas.openxmlformats.org/drawingml/2006/picture">
                <pic:pic>
                  <pic:nvPicPr>
                    <pic:cNvPr descr="/app/tmp/embedder-1671038701.981756.png" id="31" name="Picture"/>
                    <pic:cNvPicPr>
                      <a:picLocks noChangeArrowheads="1" noChangeAspect="1"/>
                    </pic:cNvPicPr>
                  </pic:nvPicPr>
                  <pic:blipFill>
                    <a:blip r:embed="rId29"/>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arrows pointing left and right." title="" id="33" name="Picture"/>
            <a:graphic>
              <a:graphicData uri="http://schemas.openxmlformats.org/drawingml/2006/picture">
                <pic:pic>
                  <pic:nvPicPr>
                    <pic:cNvPr descr="/app/tmp/embedder-1671038702.0403843.png" id="34" name="Picture"/>
                    <pic:cNvPicPr>
                      <a:picLocks noChangeArrowheads="1" noChangeAspect="1"/>
                    </pic:cNvPicPr>
                  </pic:nvPicPr>
                  <pic:blipFill>
                    <a:blip r:embed="rId32"/>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point plotted at -11 and arrow pointing right from 0 to 2." title="" id="36" name="Picture"/>
            <a:graphic>
              <a:graphicData uri="http://schemas.openxmlformats.org/drawingml/2006/picture">
                <pic:pic>
                  <pic:nvPicPr>
                    <pic:cNvPr descr="/app/tmp/embedder-1671038702.123228.png" id="37" name="Picture"/>
                    <pic:cNvPicPr>
                      <a:picLocks noChangeArrowheads="1" noChangeAspect="1"/>
                    </pic:cNvPicPr>
                  </pic:nvPicPr>
                  <pic:blipFill>
                    <a:blip r:embed="rId35"/>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5943600" cy="872443"/>
            <wp:effectExtent b="0" l="0" r="0" t="0"/>
            <wp:docPr descr="Number line with point plotted at 2 and arrow pointing right above 0 to -11." title="" id="39" name="Picture"/>
            <a:graphic>
              <a:graphicData uri="http://schemas.openxmlformats.org/drawingml/2006/picture">
                <pic:pic>
                  <pic:nvPicPr>
                    <pic:cNvPr descr="/app/tmp/embedder-1671038702.3470423.png" id="40" name="Picture"/>
                    <pic:cNvPicPr>
                      <a:picLocks noChangeArrowheads="1" noChangeAspect="1"/>
                    </pic:cNvPicPr>
                  </pic:nvPicPr>
                  <pic:blipFill>
                    <a:blip r:embed="rId38"/>
                    <a:stretch>
                      <a:fillRect/>
                    </a:stretch>
                  </pic:blipFill>
                  <pic:spPr bwMode="auto">
                    <a:xfrm>
                      <a:off x="0" y="0"/>
                      <a:ext cx="5943600" cy="87244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2022-12-14T17:25:03Z</dcterms:created>
  <dcterms:modified xsi:type="dcterms:W3CDTF">2022-12-14T17:25:03Z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UJZs/q+yfiWt19zB3Qd5+I/oC6G1cyaPI0KMqGJpsCZ0kimnwzqGeGgzf9+MY1WQtgByJ6H5e5SmyGnYFmazew==</vt:lpwstr>
  </property>
</Properties>
</file>