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0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7" w:name="lesson-8-más-de-una-manera"/>
    <w:p>
      <w:pPr>
        <w:pStyle w:val="Heading1"/>
      </w:pPr>
      <w:r>
        <w:t xml:space="preserve">Lesson 8: Más de una manera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K.OA.A.5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Find more than one solution to a Put Together/Take Apart, Both Addends Unknown story problem.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Encontremos más de una manera de resolver un problema.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find more than one solution to a Put Together/Take Apart, Both Addends Unknown story problem.</w:t>
      </w:r>
    </w:p>
    <w:p>
      <w:pPr>
        <w:pStyle w:val="BodyText"/>
      </w:pPr>
      <w:r>
        <w:t xml:space="preserve">In previous lessons, students solved Put Together/Take Apart, Both Addends Unknown story problems and noticed that there is more than 1 solution. This is the first lesson in which students are asked to find more than one solution to a Put Together/Take Apart, Both Addends Unknown story problem.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MLR8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Number Talk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Connecting cubes or two-color counters: Activity 1, Activity 2</w:t>
      </w:r>
    </w:p>
    <w:p>
      <w:pPr>
        <w:numPr>
          <w:ilvl w:val="0"/>
          <w:numId w:val="1005"/>
        </w:numPr>
        <w:pStyle w:val="Compact"/>
      </w:pPr>
      <w:r>
        <w:t xml:space="preserve">Materials from previous centers: Activity 3</w:t>
      </w:r>
    </w:p>
    <w:bookmarkEnd w:id="37"/>
    <w:bookmarkStart w:id="38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8"/>
    <w:bookmarkStart w:id="39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In the previous section, students composed and decomposed numbers in multiple ways. How did the work of decomposing numbers in multiple ways prepare students to find more than one solution to a Put Together/Take Apart, Both Addends Unknown story problem?</w:t>
      </w:r>
    </w:p>
    <w:p>
      <w:r>
        <w:pict>
          <v:rect style="width:0;height:1.5pt" o:hralign="center" o:hrstd="t" o:hr="t"/>
        </w:pict>
      </w:r>
    </w:p>
    <w:bookmarkEnd w:id="39"/>
    <w:bookmarkStart w:id="43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Ambos sumandos desconocidos</w:t>
      </w:r>
    </w:p>
    <w:bookmarkEnd w:id="43"/>
    <w:bookmarkStart w:id="44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K.OA.A.1, K.OA.A.2, K.OA.A.3</w:t>
            </w:r>
          </w:p>
        </w:tc>
      </w:tr>
    </w:tbl>
    <w:bookmarkEnd w:id="44"/>
    <w:bookmarkStart w:id="45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Kiran compró 6 ciruelas en la tienda.</w:t>
      </w:r>
    </w:p>
    <w:p>
      <w:pPr>
        <w:pStyle w:val="BodyText"/>
      </w:pPr>
      <w:r>
        <w:t xml:space="preserve">Algunas de las ciruelas eran rojas.</w:t>
      </w:r>
    </w:p>
    <w:p>
      <w:pPr>
        <w:pStyle w:val="BodyText"/>
      </w:pPr>
      <w:r>
        <w:t xml:space="preserve">El resto de las ciruelas eran moradas.</w:t>
      </w:r>
    </w:p>
    <w:p>
      <w:pPr>
        <w:pStyle w:val="BodyText"/>
      </w:pPr>
      <w:r>
        <w:t xml:space="preserve">¿Cuántas ciruelas eran rojas?</w:t>
      </w:r>
    </w:p>
    <w:p>
      <w:pPr>
        <w:pStyle w:val="BodyText"/>
      </w:pPr>
      <w:r>
        <w:t xml:space="preserve">¿Entonces cuántas ciruelas eran moradas?</w:t>
      </w:r>
    </w:p>
    <w:p>
      <w:pPr>
        <w:pStyle w:val="BodyText"/>
      </w:pPr>
      <w:r>
        <w:t xml:space="preserve">Muestra cómo pensaste. Usa objetos, dibujos, números o palabras.</w:t>
      </w:r>
    </w:p>
    <w:bookmarkEnd w:id="45"/>
    <w:bookmarkStart w:id="46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responses:</w:t>
      </w:r>
    </w:p>
    <w:p>
      <w:pPr>
        <w:numPr>
          <w:ilvl w:val="0"/>
          <w:numId w:val="1006"/>
        </w:numPr>
        <w:pStyle w:val="Compact"/>
      </w:pPr>
      <w:r>
        <w:t xml:space="preserve">5 red plums, 1 purple plum</w:t>
      </w:r>
    </w:p>
    <w:p>
      <w:pPr>
        <w:numPr>
          <w:ilvl w:val="0"/>
          <w:numId w:val="1006"/>
        </w:numPr>
        <w:pStyle w:val="Compact"/>
      </w:pPr>
      <w:r>
        <w:t xml:space="preserve">3 red plums, 3 purple plums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0" Target="media/rId40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2022-12-14T22:41:57Z</dcterms:created>
  <dcterms:modified xsi:type="dcterms:W3CDTF">2022-12-14T22:41:57Z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SSoTKbm4q4v6O9xHqCHSlBgPYnRz2s2WU8iUUN7fbsxtLlZw1TBT1j/ff1n5Rf78Iecb8mdQkI3WQnEgqtBtkQ==</vt:lpwstr>
  </property>
</Properties>
</file>