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lets-compare"/>
    <w:p>
      <w:pPr>
        <w:pStyle w:val="Heading1"/>
      </w:pPr>
      <w:r>
        <w:t xml:space="preserve">Lesson 14: Let’s Compare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1.NBT.B.3, 1.NBT.C.5, 1.OA.C.5, 1.OA.C.6</w:t>
            </w:r>
          </w:p>
        </w:tc>
      </w:tr>
      <w:tr>
        <w:tc>
          <w:tcPr/>
          <w:p>
            <w:pPr>
              <w:pStyle w:val="Compact"/>
              <w:jc w:val="left"/>
            </w:pPr>
            <w:r>
              <w:t xml:space="preserve">Building Towards</w:t>
            </w:r>
          </w:p>
        </w:tc>
        <w:tc>
          <w:tcPr/>
          <w:p>
            <w:pPr>
              <w:pStyle w:val="Compact"/>
              <w:jc w:val="left"/>
            </w:pPr>
            <w:r>
              <w:t xml:space="preserve">1.NBT.C.5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two-digit numbers based on the value of the tens and ones digits.</w:t>
      </w:r>
    </w:p>
    <w:p>
      <w:pPr>
        <w:numPr>
          <w:ilvl w:val="0"/>
          <w:numId w:val="1001"/>
        </w:numPr>
        <w:pStyle w:val="Compact"/>
      </w:pPr>
      <w:r>
        <w:t xml:space="preserve">Use “greater than” and “less than” to describe comparisons.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numbers.</w:t>
      </w:r>
    </w:p>
    <w:bookmarkEnd w:id="25"/>
    <w:bookmarkStart w:id="26" w:name="lesson-purpose"/>
    <w:p>
      <w:pPr>
        <w:pStyle w:val="Heading3"/>
      </w:pPr>
      <w:r>
        <w:t xml:space="preserve">Lesson Purpose</w:t>
      </w:r>
    </w:p>
    <w:p>
      <w:pPr>
        <w:pStyle w:val="FirstParagraph"/>
      </w:pPr>
      <w:r>
        <w:t xml:space="preserve">The purpose of this lesson is for students to compare two-digit numbers based on the value of the tens and ones digits and use “greater than” and “less than” to describe comparisons.</w:t>
      </w:r>
    </w:p>
    <w:p>
      <w:pPr>
        <w:pStyle w:val="BodyText"/>
      </w:pPr>
      <w:r>
        <w:t xml:space="preserve">In this lesson, students use what they have learned about place value to compare numbers. In kindergarten, students used the terms “more than,” “less than,” and “fewer than” to compare groups of objects and numbers. In this lesson, students compare numbers using the language “greater than” and “less than.” In the first activity, students represent two-digit numbers and then compare them. In the second activity, students make sense of and critique the way others use the digits in two-digit numbers to compare values.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 MLR2 Collect and Display (Activity 1)</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Materials from previous centers: Activity 3</w:t>
      </w:r>
    </w:p>
    <w:p>
      <w:pPr>
        <w:numPr>
          <w:ilvl w:val="0"/>
          <w:numId w:val="1005"/>
        </w:numPr>
        <w:pStyle w:val="Compact"/>
      </w:pPr>
      <w:r>
        <w:t xml:space="preserve">Paper clips: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Today students used the value of the digits in the tens and ones place to compare numbers. Why is it important to encourage students to be precise when explaining how they use the digits in the numbers to compare?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1.NBT.B.3</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Connect different place value representations.</w:t>
      </w:r>
    </w:p>
    <w:p>
      <w:pPr>
        <w:numPr>
          <w:ilvl w:val="0"/>
          <w:numId w:val="1006"/>
        </w:numPr>
        <w:pStyle w:val="Compact"/>
      </w:pPr>
      <w:r>
        <w:t xml:space="preserve">Determine which two-digit number is greater or less.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2022-12-14T11:15:04Z</dcterms:created>
  <dcterms:modified xsi:type="dcterms:W3CDTF">2022-12-14T11:15:04Z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LmqmrAN7b7DEQpJ9YHIT9Vonte6g6/b4Gaj6r071uOUKbuP1b/OX7QGmMWMxFj+dY8/MaLRhq+OcIh/fOvq7uA==</vt:lpwstr>
  </property>
</Properties>
</file>