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ten-as-a-unit"/>
    <w:p>
      <w:pPr>
        <w:pStyle w:val="Heading2"/>
      </w:pPr>
      <w:r>
        <w:t xml:space="preserve">Unit 3 Lesson 8: Ten as a Unit</w:t>
      </w:r>
    </w:p>
    <w:bookmarkEnd w:id="20"/>
    <w:bookmarkStart w:id="34" w:name="Xf65671e98a0b6e41e52292f6aec1d06f3d5376d"/>
    <w:p>
      <w:pPr>
        <w:pStyle w:val="Heading3"/>
      </w:pPr>
      <w:r>
        <w:t xml:space="preserve">WU Which One Doesn’t Belong: Groups of 10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554492"/>
            <wp:effectExtent b="0" l="0" r="0" t="0"/>
            <wp:docPr descr="Red counters, 10, scattered." title="" id="22" name="Picture"/>
            <a:graphic>
              <a:graphicData uri="http://schemas.openxmlformats.org/drawingml/2006/picture">
                <pic:pic>
                  <pic:nvPicPr>
                    <pic:cNvPr descr="/app/tmp/embedder-1671016201.91819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1188722"/>
            <wp:effectExtent b="0" l="0" r="0" t="0"/>
            <wp:docPr descr="Red connecting cubes, 9." title="" id="25" name="Picture"/>
            <a:graphic>
              <a:graphicData uri="http://schemas.openxmlformats.org/drawingml/2006/picture">
                <pic:pic>
                  <pic:nvPicPr>
                    <pic:cNvPr descr="/app/tmp/embedder-1671016201.97949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91"/>
            <wp:effectExtent b="0" l="0" r="0" t="0"/>
            <wp:docPr descr="Tower of 10 red connecting cubes." title="" id="28" name="Picture"/>
            <a:graphic>
              <a:graphicData uri="http://schemas.openxmlformats.org/drawingml/2006/picture">
                <pic:pic>
                  <pic:nvPicPr>
                    <pic:cNvPr descr="/app/tmp/embedder-1671016202.04905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Ten frame, full. Red, 5 counters. Yellow, 5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16202.1708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X0a905c6f3e1912078fc41c43fd11ca740818539"/>
    <w:p>
      <w:pPr>
        <w:pStyle w:val="Heading3"/>
      </w:pPr>
      <w:r>
        <w:t xml:space="preserve">1 Counting Collections: Count and Show How Many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8" w:name="building-teen-numbers"/>
    <w:p>
      <w:pPr>
        <w:pStyle w:val="Heading3"/>
      </w:pPr>
      <w:r>
        <w:t xml:space="preserve">2 Building Teen Numbers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4983492"/>
            <wp:effectExtent b="0" l="0" r="0" t="0"/>
            <wp:docPr descr="Connecting cubes. 1 tower of 10. 4 single cubes." title="" id="38" name="Picture"/>
            <a:graphic>
              <a:graphicData uri="http://schemas.openxmlformats.org/drawingml/2006/picture">
                <pic:pic>
                  <pic:nvPicPr>
                    <pic:cNvPr descr="/app/tmp/embedder-1671016202.21534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983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4 numbers to represent.</w:t>
      </w:r>
      <w:r>
        <w:br/>
      </w:r>
      <w:r>
        <w:t xml:space="preserve">Circle them.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11</w:t>
      </w:r>
    </w:p>
    <w:p>
      <w:pPr>
        <w:pStyle w:val="BodyText"/>
      </w:pPr>
      <w:r>
        <w:t xml:space="preserve">12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16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19</w:t>
      </w:r>
    </w:p>
    <w:p>
      <w:pPr>
        <w:pStyle w:val="BodyText"/>
      </w:pPr>
      <w:r>
        <w:t xml:space="preserve">Use connecting cubes to show each number like Clare did.</w:t>
      </w:r>
    </w:p>
    <w:p>
      <w:pPr>
        <w:pStyle w:val="BodyText"/>
      </w:pPr>
      <w:r>
        <w:t xml:space="preserve">What did you notice as you were showing each number?</w:t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1325892"/>
            <wp:effectExtent b="0" l="0" r="0" t="0"/>
            <wp:docPr descr="Base-ten drawing." title="" id="42" name="Picture"/>
            <a:graphic>
              <a:graphicData uri="http://schemas.openxmlformats.org/drawingml/2006/picture">
                <pic:pic>
                  <pic:nvPicPr>
                    <pic:cNvPr descr="/app/tmp/embedder-1671016202.365103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2022-12-14T11:10:03Z</dcterms:created>
  <dcterms:modified xsi:type="dcterms:W3CDTF">2022-12-14T11:10:03Z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sHdAI071Q6v1C/cOOc0NWlRwDza/QmzBGfUl//OATECUcwV6In279jDvVBBoqSEybZh2sKvIMdqcf8CPh49PHQ==</vt:lpwstr>
  </property>
</Properties>
</file>