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9aca8c4a4573bfa51e659e1ea8b8146596225"/>
    <w:p>
      <w:pPr>
        <w:pStyle w:val="Heading2"/>
      </w:pPr>
      <w:r>
        <w:t xml:space="preserve">Lección 5: Exploremos nuestras herramientas matemáticas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nuestras herramientas matemáticas.</w:t>
      </w:r>
    </w:p>
    <w:bookmarkStart w:id="30" w:name="Xaab35a6fb1393ae9b27646e99380672e957f2c6"/>
    <w:p>
      <w:pPr>
        <w:pStyle w:val="Heading3"/>
      </w:pPr>
      <w:r>
        <w:t xml:space="preserve">Calentamiento: Observa y pregúntate: Usa herramientas distintas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3749040"/>
            <wp:effectExtent b="0" l="0" r="0" t="0"/>
            <wp:docPr descr="Pattern blocks. Orange, 4. Red, 1. Green, 1. Arranged in the shape of a house." title="" id="22" name="Picture"/>
            <a:graphic>
              <a:graphicData uri="http://schemas.openxmlformats.org/drawingml/2006/picture">
                <pic:pic>
                  <pic:nvPicPr>
                    <pic:cNvPr descr="/app/tmp/embedder-1671056582.96485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eoblocks, 6. In the shape of a house." title="" id="25" name="Picture"/>
            <a:graphic>
              <a:graphicData uri="http://schemas.openxmlformats.org/drawingml/2006/picture">
                <pic:pic>
                  <pic:nvPicPr>
                    <pic:cNvPr descr="/app/tmp/embedder-1671056583.10391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onnecting cubes in the shape of a house." title="" id="28" name="Picture"/>
            <a:graphic>
              <a:graphicData uri="http://schemas.openxmlformats.org/drawingml/2006/picture">
                <pic:pic>
                  <pic:nvPicPr>
                    <pic:cNvPr descr="/app/tmp/embedder-1671056583.34166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Xee6191e43d19de71633510aeccb329b6ee268d5"/>
    <w:p>
      <w:pPr>
        <w:pStyle w:val="Heading3"/>
      </w:pPr>
      <w:r>
        <w:t xml:space="preserve">5.1: Conozcamos “Cubos encajables: Construye lo que ves”</w:t>
      </w:r>
    </w:p>
    <w:p>
      <w:pPr>
        <w:pStyle w:val="FirstParagraph"/>
      </w:pPr>
      <w:r>
        <w:drawing>
          <wp:inline>
            <wp:extent cx="2971800" cy="5943600"/>
            <wp:effectExtent b="0" l="0" r="0" t="0"/>
            <wp:docPr descr="9 Connecting cubes. Yellow, 3, up. Connected to, Blue, 3, across. Connected to, Red, 3, up.  " title="" id="32" name="Picture"/>
            <a:graphic>
              <a:graphicData uri="http://schemas.openxmlformats.org/drawingml/2006/picture">
                <pic:pic>
                  <pic:nvPicPr>
                    <pic:cNvPr descr="/app/tmp/embedder-1671056583.61527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Xb32d2f2e86fbaa08c4da05a7d89470478d829f8"/>
    <w:p>
      <w:pPr>
        <w:pStyle w:val="Heading3"/>
      </w:pPr>
      <w:r>
        <w:t xml:space="preserve">5.2: Conozcamos “Fichas geométricas: Rompecabezas”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Pattern blocks. 6 green arranged around 1 yellow." title="" id="36" name="Picture"/>
            <a:graphic>
              <a:graphicData uri="http://schemas.openxmlformats.org/drawingml/2006/picture">
                <pic:pic>
                  <pic:nvPicPr>
                    <pic:cNvPr descr="/app/tmp/embedder-1671056583.77117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8" w:name="centros-momento-de-escoger"/>
    <w:p>
      <w:pPr>
        <w:pStyle w:val="Heading3"/>
      </w:pPr>
      <w:r>
        <w:t xml:space="preserve">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583.979245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56584.0971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56584.190666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6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Exploramos muchas herramientas matemáticas.</w:t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50" name="Picture"/>
            <a:graphic>
              <a:graphicData uri="http://schemas.openxmlformats.org/drawingml/2006/picture">
                <pic:pic>
                  <pic:nvPicPr>
                    <pic:cNvPr descr="/app/tmp/embedder-1671056584.289738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53" name="Picture"/>
            <a:graphic>
              <a:graphicData uri="http://schemas.openxmlformats.org/drawingml/2006/picture">
                <pic:pic>
                  <pic:nvPicPr>
                    <pic:cNvPr descr="/app/tmp/embedder-1671056584.3775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56" name="Picture"/>
            <a:graphic>
              <a:graphicData uri="http://schemas.openxmlformats.org/drawingml/2006/picture">
                <pic:pic>
                  <pic:nvPicPr>
                    <pic:cNvPr descr="/app/tmp/embedder-1671056584.463838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de dos colores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-color counters, red and yellow." title="" id="59" name="Picture"/>
            <a:graphic>
              <a:graphicData uri="http://schemas.openxmlformats.org/drawingml/2006/picture">
                <pic:pic>
                  <pic:nvPicPr>
                    <pic:cNvPr descr="/app/tmp/embedder-1671056584.537506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2755849" cy="561298"/>
            <wp:effectExtent b="0" l="0" r="0" t="0"/>
            <wp:docPr descr="Center activity. Blank 5 frame." title="" id="62" name="Picture"/>
            <a:graphic>
              <a:graphicData uri="http://schemas.openxmlformats.org/drawingml/2006/picture">
                <pic:pic>
                  <pic:nvPicPr>
                    <pic:cNvPr descr="/app/tmp/embedder-1671056584.748697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49" cy="561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2022-12-14T22:23:05Z</dcterms:created>
  <dcterms:modified xsi:type="dcterms:W3CDTF">2022-12-14T22:23:05Z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c9ujVT05LIEUmqmisrUZIjoYHllS83tw9HS5Hy9qsztX3+YMUbHU3NF+Crzj0TVKA/Bn30Z5Jmtx/lxvW2WwZg==</vt:lpwstr>
  </property>
</Properties>
</file>