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e0b5a8d8acc73ac05cb808af574a11493d7970"/>
    <w:p>
      <w:pPr>
        <w:pStyle w:val="Heading2"/>
      </w:pPr>
      <w:r>
        <w:t xml:space="preserve">Unit 7 Lesson 6: Rewriting Quadratic Expressions in Factored Form (Part 1)</w:t>
      </w:r>
    </w:p>
    <w:bookmarkEnd w:id="20"/>
    <w:bookmarkStart w:id="28" w:name="puzzles-of-rectangles-warm-up"/>
    <w:p>
      <w:pPr>
        <w:pStyle w:val="Heading3"/>
      </w:pPr>
      <w:r>
        <w:t xml:space="preserve">1 Puzzles of Rectangles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two puzzles that involve side lengths and areas of rectangles. Can you find the missing area in Figure A and the missing length in Figure B? Be prepared to explain your reasoning.</w:t>
      </w:r>
    </w:p>
    <w:p>
      <w:pPr>
        <w:pStyle w:val="BodyText"/>
      </w:pPr>
    </w:p>
    <w:p>
      <w:pPr>
        <w:pStyle w:val="BodyText"/>
      </w:pPr>
      <w:r>
        <w:t xml:space="preserve">Figure A</w:t>
      </w:r>
    </w:p>
    <w:p>
      <w:pPr>
        <w:pStyle w:val="BodyText"/>
      </w:pPr>
      <w:r>
        <w:drawing>
          <wp:inline>
            <wp:extent cx="3429000" cy="2743200"/>
            <wp:effectExtent b="0" l="0" r="0" t="0"/>
            <wp:docPr descr="A composite figure made up of a square and 2 rectangles." title="" id="22" name="Picture"/>
            <a:graphic>
              <a:graphicData uri="http://schemas.openxmlformats.org/drawingml/2006/picture">
                <pic:pic>
                  <pic:nvPicPr>
                    <pic:cNvPr descr="/app/tmp/embedder-1670994603.45583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</w:p>
    <w:p>
      <w:pPr>
        <w:pStyle w:val="BodyText"/>
      </w:pPr>
      <w:r>
        <w:t xml:space="preserve">Figure B</w:t>
      </w:r>
    </w:p>
    <w:p>
      <w:pPr>
        <w:pStyle w:val="BodyText"/>
      </w:pPr>
      <w:r>
        <w:drawing>
          <wp:inline>
            <wp:extent cx="3429000" cy="2971800"/>
            <wp:effectExtent b="0" l="0" r="0" t="0"/>
            <wp:docPr descr="A composite figure made up of three rectangles." title="" id="25" name="Picture"/>
            <a:graphic>
              <a:graphicData uri="http://schemas.openxmlformats.org/drawingml/2006/picture">
                <pic:pic>
                  <pic:nvPicPr>
                    <pic:cNvPr descr="/app/tmp/embedder-1670994603.553473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0" w:name="X3a5755edbd973304900995a5376d3c8ba8b5ef5"/>
    <w:p>
      <w:pPr>
        <w:pStyle w:val="Heading3"/>
      </w:pPr>
      <w:r>
        <w:t xml:space="preserve">2 Using Diagrams to Understand Equivalent Expressions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Use a diagram to show that each pair of expressions is equivalent.</w:t>
      </w:r>
    </w:p>
    <w:p>
      <w:pPr>
        <w:numPr>
          <w:ilvl w:val="0"/>
          <w:numId w:val="1000"/>
        </w:numPr>
      </w:pP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rPr>
                <m:nor/>
                <m:sty m:val="p"/>
              </m:rPr>
              <m:t>-</m:t>
            </m:r>
            <m:r>
              <m:t>6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0"/>
        </w:numPr>
      </w:pPr>
      <w:r>
        <w:t xml:space="preserve"> 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10</m:t>
            </m:r>
          </m:e>
        </m:d>
      </m:oMath>
      <w:r>
        <w:t xml:space="preserve"> and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14</m:t>
        </m:r>
        <m:r>
          <m:t>x</m:t>
        </m:r>
        <m:r>
          <m:rPr>
            <m:sty m:val="p"/>
          </m:rPr>
          <m:t>+</m:t>
        </m:r>
        <m:r>
          <m:t>40</m:t>
        </m:r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rPr>
                <m:nor/>
                <m:sty m:val="p"/>
              </m:rPr>
              <m:t>-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w:r>
        <w:t xml:space="preserve">Observe the pairs of expressions that involve the product of two sums or two differences. How is each expression in factored form related to the equivalent expression in standard form?</w:t>
      </w:r>
    </w:p>
    <w:bookmarkEnd w:id="29"/>
    <w:bookmarkEnd w:id="30"/>
    <w:bookmarkStart w:id="35" w:name="lets-rewrite-some-expressions"/>
    <w:p>
      <w:pPr>
        <w:pStyle w:val="Heading3"/>
      </w:pPr>
      <w:r>
        <w:t xml:space="preserve">3 Let’s Rewrite Some Expressions!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row in the table contains a pair of equivalent expressions.</w:t>
      </w:r>
    </w:p>
    <w:p>
      <w:pPr>
        <w:pStyle w:val="BodyText"/>
      </w:pPr>
      <w:r>
        <w:t xml:space="preserve">Complete the table with the missing expressions. If you get stuck, consider drawing a diagram.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factored 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form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7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9</m:t>
              </m:r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8</m:t>
              </m:r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6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12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6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7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12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6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6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m</m:t>
                  </m:r>
                  <m:r>
                    <m:rPr>
                      <m:sty m:val="p"/>
                    </m:rPr>
                    <m:t>+</m:t>
                  </m:r>
                  <m:r>
                    <m:t>n</m:t>
                  </m:r>
                </m:e>
              </m:d>
              <m:r>
                <m:t>x</m:t>
              </m:r>
              <m:r>
                <m:rPr>
                  <m:sty m:val="p"/>
                </m:rPr>
                <m:t>+</m:t>
              </m:r>
              <m:r>
                <m:t>m</m:t>
              </m:r>
              <m:r>
                <m:t>n</m:t>
              </m:r>
            </m:oMath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2022-12-14T05:10:04Z</dcterms:created>
  <dcterms:modified xsi:type="dcterms:W3CDTF">2022-12-14T05:10:04Z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oSWia9wEj1LDkJ4LF4vesk6s+43YcegJdSdpZuhxAzCFIecysIx3DwZ0PRVG7/Lad0SCC8z7tRLwrYwWnH4AbQ==</vt:lpwstr>
  </property>
</Properties>
</file>