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3.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8.png" ContentType="image/png"/>
  <Override PartName="/word/media/rId41.png" ContentType="image/png"/>
  <Override PartName="/word/media/rId44.png" ContentType="image/png"/>
  <Override PartName="/word/media/rId47.png" ContentType="image/png"/>
  <Override PartName="/word/media/rId5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a36218cb6782c35822f4ff4a29c77ee23a2f7b"/>
    <w:p>
      <w:pPr>
        <w:pStyle w:val="Heading2"/>
      </w:pPr>
      <w:r>
        <w:t xml:space="preserve">Lección 9: Comparemos números en la recta numérica</w:t>
      </w:r>
    </w:p>
    <w:bookmarkEnd w:id="20"/>
    <w:p>
      <w:pPr>
        <w:numPr>
          <w:ilvl w:val="0"/>
          <w:numId w:val="1001"/>
        </w:numPr>
        <w:pStyle w:val="Compact"/>
      </w:pPr>
      <w:r>
        <w:t xml:space="preserve">Comparemos números en la recta numérica.</w:t>
      </w:r>
    </w:p>
    <w:bookmarkStart w:id="24" w:name="X2ab5f60872a93e37a08d47829cf7e939c84a157"/>
    <w:p>
      <w:pPr>
        <w:pStyle w:val="Heading3"/>
      </w:pPr>
      <w:r>
        <w:t xml:space="preserve">Calentamiento: Exploración de estimación: Centenas</w:t>
      </w:r>
    </w:p>
    <w:p>
      <w:pPr>
        <w:pStyle w:val="FirstParagraph"/>
      </w:pPr>
      <w:r>
        <w:t xml:space="preserve">¿Qué número podría ser este?</w:t>
      </w:r>
    </w:p>
    <w:p>
      <w:pPr>
        <w:pStyle w:val="BodyText"/>
      </w:pPr>
      <w:r>
        <w:drawing>
          <wp:inline>
            <wp:extent cx="5943600" cy="268844"/>
            <wp:effectExtent b="0" l="0" r="0" t="0"/>
            <wp:docPr descr="Number line. Scale 300 to 400. Point plotted between 300 and 400." title="" id="22" name="Picture"/>
            <a:graphic>
              <a:graphicData uri="http://schemas.openxmlformats.org/drawingml/2006/picture">
                <pic:pic>
                  <pic:nvPicPr>
                    <pic:cNvPr descr="/app/tmp/embedder-1671061384.3781254.png" id="23" name="Picture"/>
                    <pic:cNvPicPr>
                      <a:picLocks noChangeArrowheads="1" noChangeAspect="1"/>
                    </pic:cNvPicPr>
                  </pic:nvPicPr>
                  <pic:blipFill>
                    <a:blip r:embed="rId21"/>
                    <a:stretch>
                      <a:fillRect/>
                    </a:stretch>
                  </pic:blipFill>
                  <pic:spPr bwMode="auto">
                    <a:xfrm>
                      <a:off x="0" y="0"/>
                      <a:ext cx="5943600" cy="268844"/>
                    </a:xfrm>
                    <a:prstGeom prst="rect">
                      <a:avLst/>
                    </a:prstGeom>
                    <a:noFill/>
                    <a:ln w="9525">
                      <a:noFill/>
                      <a:headEnd/>
                      <a:tailEnd/>
                    </a:ln>
                  </pic:spPr>
                </pic:pic>
              </a:graphicData>
            </a:graphic>
          </wp:inline>
        </w:drawing>
      </w:r>
    </w:p>
    <w:p>
      <w:pPr>
        <w:numPr>
          <w:ilvl w:val="0"/>
          <w:numId w:val="1002"/>
        </w:numPr>
        <w:pStyle w:val="Compact"/>
      </w:pPr>
      <w:r>
        <w:t xml:space="preserve">Escribe una estimación que sea:</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muy baja</w:t>
            </w:r>
          </w:p>
        </w:tc>
        <w:tc>
          <w:tcPr/>
          <w:p>
            <w:pPr>
              <w:numPr>
                <w:ilvl w:val="0"/>
                <w:numId w:val="1000"/>
              </w:numPr>
              <w:pStyle w:val="Compact"/>
              <w:jc w:val="left"/>
            </w:pPr>
            <w:r>
              <w:t xml:space="preserve">razonable</w:t>
            </w:r>
          </w:p>
        </w:tc>
        <w:tc>
          <w:tcPr/>
          <w:p>
            <w:pPr>
              <w:numPr>
                <w:ilvl w:val="0"/>
                <w:numId w:val="1000"/>
              </w:numPr>
              <w:pStyle w:val="Compact"/>
              <w:jc w:val="left"/>
            </w:pPr>
            <w:r>
              <w:t xml:space="preserve">muy alta</w:t>
            </w:r>
          </w:p>
        </w:tc>
      </w:tr>
      <w:tr>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r>
    </w:tbl>
    <w:p>
      <w:pPr>
        <w:numPr>
          <w:ilvl w:val="0"/>
          <w:numId w:val="1002"/>
        </w:numPr>
        <w:pStyle w:val="Compact"/>
      </w:pPr>
      <w:r>
        <w:t xml:space="preserve">Escribe una estimación que sea:</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muy baja</w:t>
            </w:r>
          </w:p>
        </w:tc>
        <w:tc>
          <w:tcPr/>
          <w:p>
            <w:pPr>
              <w:numPr>
                <w:ilvl w:val="0"/>
                <w:numId w:val="1000"/>
              </w:numPr>
              <w:pStyle w:val="Compact"/>
              <w:jc w:val="left"/>
            </w:pPr>
            <w:r>
              <w:t xml:space="preserve">razonable</w:t>
            </w:r>
          </w:p>
        </w:tc>
        <w:tc>
          <w:tcPr/>
          <w:p>
            <w:pPr>
              <w:numPr>
                <w:ilvl w:val="0"/>
                <w:numId w:val="1000"/>
              </w:numPr>
              <w:pStyle w:val="Compact"/>
              <w:jc w:val="left"/>
            </w:pPr>
            <w:r>
              <w:t xml:space="preserve">muy alta</w:t>
            </w:r>
          </w:p>
        </w:tc>
      </w:tr>
      <w:tr>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r>
    </w:tbl>
    <w:bookmarkEnd w:id="24"/>
    <w:bookmarkStart w:id="37" w:name="comparemos-comparaciones"/>
    <w:p>
      <w:pPr>
        <w:pStyle w:val="Heading3"/>
      </w:pPr>
      <w:r>
        <w:t xml:space="preserve">9.1: Comparemos comparaciones</w:t>
      </w:r>
    </w:p>
    <w:p>
      <w:pPr>
        <w:pStyle w:val="FirstParagraph"/>
      </w:pPr>
      <w:r>
        <w:t xml:space="preserve">Estos estudiantes compararon 371 y 317, pero ellos representaron sus ideas de maneras diferentes.</w:t>
      </w:r>
    </w:p>
    <w:p>
      <w:pPr>
        <w:pStyle w:val="BodyText"/>
      </w:pPr>
      <w:r>
        <w:rPr>
          <w:bCs/>
          <w:b/>
        </w:rPr>
        <w:t xml:space="preserve">Diego</w:t>
      </w:r>
    </w:p>
    <w:p>
      <w:pPr>
        <w:pStyle w:val="BodyText"/>
      </w:pPr>
      <w:r>
        <w:drawing>
          <wp:inline>
            <wp:extent cx="5486400" cy="1097290"/>
            <wp:effectExtent b="0" l="0" r="0" t="0"/>
            <wp:docPr descr="Base ten diagram. 3 hundreds. 7 tens. 1 one." title="" id="26" name="Picture"/>
            <a:graphic>
              <a:graphicData uri="http://schemas.openxmlformats.org/drawingml/2006/picture">
                <pic:pic>
                  <pic:nvPicPr>
                    <pic:cNvPr descr="/app/tmp/embedder-1671061384.467611.png" id="27" name="Picture"/>
                    <pic:cNvPicPr>
                      <a:picLocks noChangeArrowheads="1" noChangeAspect="1"/>
                    </pic:cNvPicPr>
                  </pic:nvPicPr>
                  <pic:blipFill>
                    <a:blip r:embed="rId25"/>
                    <a:stretch>
                      <a:fillRect/>
                    </a:stretch>
                  </pic:blipFill>
                  <pic:spPr bwMode="auto">
                    <a:xfrm>
                      <a:off x="0" y="0"/>
                      <a:ext cx="5486400" cy="1097290"/>
                    </a:xfrm>
                    <a:prstGeom prst="rect">
                      <a:avLst/>
                    </a:prstGeom>
                    <a:noFill/>
                    <a:ln w="9525">
                      <a:noFill/>
                      <a:headEnd/>
                      <a:tailEnd/>
                    </a:ln>
                  </pic:spPr>
                </pic:pic>
              </a:graphicData>
            </a:graphic>
          </wp:inline>
        </w:drawing>
      </w:r>
    </w:p>
    <w:p>
      <w:pPr>
        <w:pStyle w:val="BodyText"/>
      </w:pPr>
      <w:r>
        <w:drawing>
          <wp:inline>
            <wp:extent cx="5486400" cy="1097290"/>
            <wp:effectExtent b="0" l="0" r="0" t="0"/>
            <wp:docPr descr="" title="" id="29" name="Picture"/>
            <a:graphic>
              <a:graphicData uri="http://schemas.openxmlformats.org/drawingml/2006/picture">
                <pic:pic>
                  <pic:nvPicPr>
                    <pic:cNvPr descr="/app/tmp/embedder-1671061384.5594358.png" id="30" name="Picture"/>
                    <pic:cNvPicPr>
                      <a:picLocks noChangeArrowheads="1" noChangeAspect="1"/>
                    </pic:cNvPicPr>
                  </pic:nvPicPr>
                  <pic:blipFill>
                    <a:blip r:embed="rId28"/>
                    <a:stretch>
                      <a:fillRect/>
                    </a:stretch>
                  </pic:blipFill>
                  <pic:spPr bwMode="auto">
                    <a:xfrm>
                      <a:off x="0" y="0"/>
                      <a:ext cx="5486400" cy="1097290"/>
                    </a:xfrm>
                    <a:prstGeom prst="rect">
                      <a:avLst/>
                    </a:prstGeom>
                    <a:noFill/>
                    <a:ln w="9525">
                      <a:noFill/>
                      <a:headEnd/>
                      <a:tailEnd/>
                    </a:ln>
                  </pic:spPr>
                </pic:pic>
              </a:graphicData>
            </a:graphic>
          </wp:inline>
        </w:drawing>
      </w:r>
    </w:p>
    <w:p>
      <w:pPr>
        <w:numPr>
          <w:ilvl w:val="0"/>
          <w:numId w:val="1003"/>
        </w:numPr>
        <w:pStyle w:val="Compact"/>
      </w:pPr>
      <w:r>
        <w:t xml:space="preserve">Veo 3 centenas en cada número. </w:t>
      </w:r>
    </w:p>
    <w:p>
      <w:pPr>
        <w:numPr>
          <w:ilvl w:val="0"/>
          <w:numId w:val="1003"/>
        </w:numPr>
        <w:pStyle w:val="Compact"/>
      </w:pPr>
      <w:r>
        <w:t xml:space="preserve">317 solo tiene 1 decena, pero 371 tiene 7 decenas.</w:t>
      </w:r>
    </w:p>
    <w:p>
      <w:pPr>
        <w:numPr>
          <w:ilvl w:val="0"/>
          <w:numId w:val="1003"/>
        </w:numPr>
        <w:pStyle w:val="Compact"/>
      </w:pPr>
      <m:oMath>
        <m:r>
          <m:t>371</m:t>
        </m:r>
        <m:r>
          <m:rPr>
            <m:sty m:val="p"/>
          </m:rPr>
          <m:t>&gt;</m:t>
        </m:r>
        <m:r>
          <m:t>317</m:t>
        </m:r>
      </m:oMath>
    </w:p>
    <w:p>
      <w:pPr>
        <w:pStyle w:val="FirstParagraph"/>
      </w:pPr>
      <w:r>
        <w:rPr>
          <w:bCs/>
          <w:b/>
        </w:rPr>
        <w:t xml:space="preserve">Clare</w:t>
      </w:r>
    </w:p>
    <w:p>
      <w:pPr>
        <w:numPr>
          <w:ilvl w:val="0"/>
          <w:numId w:val="1004"/>
        </w:numPr>
        <w:pStyle w:val="Compact"/>
      </w:pPr>
      <w:r>
        <w:t xml:space="preserve">Cada uno tiene 3 centenas.</w:t>
      </w:r>
    </w:p>
    <w:p>
      <w:pPr>
        <w:numPr>
          <w:ilvl w:val="0"/>
          <w:numId w:val="1004"/>
        </w:numPr>
        <w:pStyle w:val="Compact"/>
      </w:pPr>
      <w:r>
        <w:t xml:space="preserve">371 tiene 7 decenas, pero 317 tiene solo 1 decena.</w:t>
      </w:r>
    </w:p>
    <w:p>
      <w:pPr>
        <w:numPr>
          <w:ilvl w:val="0"/>
          <w:numId w:val="1004"/>
        </w:numPr>
        <w:pStyle w:val="Compact"/>
      </w:pPr>
      <m:oMath>
        <m:r>
          <m:t>317</m:t>
        </m:r>
        <m:r>
          <m:rPr>
            <m:sty m:val="p"/>
          </m:rPr>
          <m:t>&lt;</m:t>
        </m:r>
        <m:r>
          <m:t>371</m:t>
        </m:r>
      </m:oMath>
    </w:p>
    <w:p>
      <w:pPr>
        <w:pStyle w:val="FirstParagraph"/>
      </w:pPr>
      <w:r>
        <w:rPr>
          <w:bCs/>
          <w:b/>
        </w:rPr>
        <w:t xml:space="preserve">Jada</w:t>
      </w:r>
    </w:p>
    <w:p>
      <w:pPr>
        <w:pStyle w:val="BodyText"/>
      </w:pPr>
      <w:r>
        <w:drawing>
          <wp:inline>
            <wp:extent cx="5943600" cy="448915"/>
            <wp:effectExtent b="0" l="0" r="0" t="0"/>
            <wp:docPr descr="Scale 300 to 400. 11 evenly spaced tick marks. First tick mark, 300. Last tick mark,400. Point plotted between 310 and 320, labeled 317 and point plotted between 370 and 380.. labeled 371." title="" id="32" name="Picture"/>
            <a:graphic>
              <a:graphicData uri="http://schemas.openxmlformats.org/drawingml/2006/picture">
                <pic:pic>
                  <pic:nvPicPr>
                    <pic:cNvPr descr="/app/tmp/embedder-1671061384.6429088.png" id="33" name="Picture"/>
                    <pic:cNvPicPr>
                      <a:picLocks noChangeArrowheads="1" noChangeAspect="1"/>
                    </pic:cNvPicPr>
                  </pic:nvPicPr>
                  <pic:blipFill>
                    <a:blip r:embed="rId31"/>
                    <a:stretch>
                      <a:fillRect/>
                    </a:stretch>
                  </pic:blipFill>
                  <pic:spPr bwMode="auto">
                    <a:xfrm>
                      <a:off x="0" y="0"/>
                      <a:ext cx="5943600" cy="448915"/>
                    </a:xfrm>
                    <a:prstGeom prst="rect">
                      <a:avLst/>
                    </a:prstGeom>
                    <a:noFill/>
                    <a:ln w="9525">
                      <a:noFill/>
                      <a:headEnd/>
                      <a:tailEnd/>
                    </a:ln>
                  </pic:spPr>
                </pic:pic>
              </a:graphicData>
            </a:graphic>
          </wp:inline>
        </w:drawing>
      </w:r>
    </w:p>
    <w:p>
      <w:pPr>
        <w:numPr>
          <w:ilvl w:val="0"/>
          <w:numId w:val="1005"/>
        </w:numPr>
        <w:pStyle w:val="Compact"/>
      </w:pPr>
      <w:r>
        <w:t xml:space="preserve">Puedo ver que 371 está más a la derecha en mi recta numérica, entonces sé que es mayor que 317.</w:t>
      </w:r>
    </w:p>
    <w:p>
      <w:pPr>
        <w:numPr>
          <w:ilvl w:val="0"/>
          <w:numId w:val="1005"/>
        </w:numPr>
        <w:pStyle w:val="Compact"/>
      </w:pPr>
      <m:oMath>
        <m:r>
          <m:t>371</m:t>
        </m:r>
        <m:r>
          <m:rPr>
            <m:sty m:val="p"/>
          </m:rPr>
          <m:t>&gt;</m:t>
        </m:r>
        <m:r>
          <m:t>317</m:t>
        </m:r>
      </m:oMath>
    </w:p>
    <w:p>
      <w:pPr>
        <w:numPr>
          <w:ilvl w:val="0"/>
          <w:numId w:val="1006"/>
        </w:numPr>
      </w:pPr>
      <w:r>
        <w:t xml:space="preserve">¿En qué se parecen y en qué son diferentes las representaciones de estos estudiantes?</w:t>
      </w:r>
    </w:p>
    <w:p>
      <w:pPr>
        <w:numPr>
          <w:ilvl w:val="0"/>
          <w:numId w:val="1000"/>
        </w:numPr>
      </w:pPr>
      <w:r>
        <w:t xml:space="preserve">Discute esto con un compañero.</w:t>
      </w:r>
    </w:p>
    <w:p>
      <w:pPr>
        <w:numPr>
          <w:ilvl w:val="0"/>
          <w:numId w:val="1006"/>
        </w:numPr>
      </w:pPr>
      <w:r>
        <w:t xml:space="preserve">Prueba el método de Jada.</w:t>
      </w:r>
    </w:p>
    <w:p>
      <w:pPr>
        <w:numPr>
          <w:ilvl w:val="0"/>
          <w:numId w:val="1000"/>
        </w:numPr>
      </w:pPr>
      <w:r>
        <w:t xml:space="preserve">Estima la ubicación de 483 y 443 en la recta numérica. Marca cada número con un punto. Marca el punto con el número que representa</w:t>
      </w:r>
      <w:r>
        <w:t xml:space="preserve">.</w:t>
      </w:r>
    </w:p>
    <w:p>
      <w:pPr>
        <w:numPr>
          <w:ilvl w:val="0"/>
          <w:numId w:val="1000"/>
        </w:numPr>
        <w:pStyle w:val="Compact"/>
      </w:pPr>
      <w:r>
        <w:drawing>
          <wp:inline>
            <wp:extent cx="5943600" cy="268844"/>
            <wp:effectExtent b="0" l="0" r="0" t="0"/>
            <wp:docPr descr=" Scale 400 to 500 by 10's. 11 evenly spaced tick marks. First tick mark,400. Last tick mark, 500. All tick marks labeled." title="" id="35" name="Picture"/>
            <a:graphic>
              <a:graphicData uri="http://schemas.openxmlformats.org/drawingml/2006/picture">
                <pic:pic>
                  <pic:nvPicPr>
                    <pic:cNvPr descr="/app/tmp/embedder-1671061384.7386696.png" id="36" name="Picture"/>
                    <pic:cNvPicPr>
                      <a:picLocks noChangeArrowheads="1" noChangeAspect="1"/>
                    </pic:cNvPicPr>
                  </pic:nvPicPr>
                  <pic:blipFill>
                    <a:blip r:embed="rId34"/>
                    <a:stretch>
                      <a:fillRect/>
                    </a:stretch>
                  </pic:blipFill>
                  <pic:spPr bwMode="auto">
                    <a:xfrm>
                      <a:off x="0" y="0"/>
                      <a:ext cx="5943600" cy="268844"/>
                    </a:xfrm>
                    <a:prstGeom prst="rect">
                      <a:avLst/>
                    </a:prstGeom>
                    <a:noFill/>
                    <a:ln w="9525">
                      <a:noFill/>
                      <a:headEnd/>
                      <a:tailEnd/>
                    </a:ln>
                  </pic:spPr>
                </pic:pic>
              </a:graphicData>
            </a:graphic>
          </wp:inline>
        </w:drawing>
      </w:r>
    </w:p>
    <w:p>
      <w:pPr>
        <w:numPr>
          <w:ilvl w:val="0"/>
          <w:numId w:val="1006"/>
        </w:numPr>
      </w:pPr>
      <w:r>
        <w:t xml:space="preserve">Usa un </w:t>
      </w:r>
      <m:oMath>
        <m:r>
          <m:rPr>
            <m:sty m:val="p"/>
          </m:rPr>
          <m:t>&gt;</m:t>
        </m:r>
      </m:oMath>
      <w:r>
        <w:t xml:space="preserve">, un </w:t>
      </w:r>
      <m:oMath>
        <m:r>
          <m:rPr>
            <m:sty m:val="p"/>
          </m:rPr>
          <m:t>=</m:t>
        </m:r>
      </m:oMath>
      <w:r>
        <w:t xml:space="preserve"> o un </w:t>
      </w:r>
      <m:oMath>
        <m:r>
          <m:rPr>
            <m:sty m:val="p"/>
          </m:rPr>
          <m:t>&lt;</m:t>
        </m:r>
      </m:oMath>
      <w:r>
        <w:t xml:space="preserve"> para comparar 483 y 443.</w:t>
      </w:r>
    </w:p>
    <w:p>
      <w:pPr>
        <w:numPr>
          <w:ilvl w:val="0"/>
          <w:numId w:val="1000"/>
        </w:numPr>
      </w:pPr>
      <w:r>
        <w:t xml:space="preserve">______________________________</w:t>
      </w:r>
    </w:p>
    <w:bookmarkEnd w:id="37"/>
    <w:bookmarkStart w:id="56" w:name="comparemos-de-diferentes-formas"/>
    <w:p>
      <w:pPr>
        <w:pStyle w:val="Heading3"/>
      </w:pPr>
      <w:r>
        <w:t xml:space="preserve">9.2: Comparemos de diferentes formas</w:t>
      </w:r>
    </w:p>
    <w:p>
      <w:pPr>
        <w:numPr>
          <w:ilvl w:val="0"/>
          <w:numId w:val="1007"/>
        </w:numPr>
      </w:pPr>
      <w:r>
        <w:t xml:space="preserve">Ubica y marca 420 y 590 en la recta numérica. </w:t>
      </w:r>
    </w:p>
    <w:p>
      <w:pPr>
        <w:numPr>
          <w:ilvl w:val="0"/>
          <w:numId w:val="1000"/>
        </w:numPr>
        <w:pStyle w:val="Compact"/>
      </w:pPr>
      <w:r>
        <w:drawing>
          <wp:inline>
            <wp:extent cx="5943600" cy="268844"/>
            <wp:effectExtent b="0" l="0" r="0" t="0"/>
            <wp:docPr descr="Number line. Scale 400 to 600. 21 evenly spaced tick marks. First tick mark, 400. Eleventh tick mark, labeled 500.  Last tick mark, 600." title="" id="39" name="Picture"/>
            <a:graphic>
              <a:graphicData uri="http://schemas.openxmlformats.org/drawingml/2006/picture">
                <pic:pic>
                  <pic:nvPicPr>
                    <pic:cNvPr descr="/app/tmp/embedder-1671061384.800964.png" id="40" name="Picture"/>
                    <pic:cNvPicPr>
                      <a:picLocks noChangeArrowheads="1" noChangeAspect="1"/>
                    </pic:cNvPicPr>
                  </pic:nvPicPr>
                  <pic:blipFill>
                    <a:blip r:embed="rId38"/>
                    <a:stretch>
                      <a:fillRect/>
                    </a:stretch>
                  </pic:blipFill>
                  <pic:spPr bwMode="auto">
                    <a:xfrm>
                      <a:off x="0" y="0"/>
                      <a:ext cx="5943600" cy="268844"/>
                    </a:xfrm>
                    <a:prstGeom prst="rect">
                      <a:avLst/>
                    </a:prstGeom>
                    <a:noFill/>
                    <a:ln w="9525">
                      <a:noFill/>
                      <a:headEnd/>
                      <a:tailEnd/>
                    </a:ln>
                  </pic:spPr>
                </pic:pic>
              </a:graphicData>
            </a:graphic>
          </wp:inline>
        </w:drawing>
      </w:r>
    </w:p>
    <w:p>
      <w:pPr>
        <w:numPr>
          <w:ilvl w:val="0"/>
          <w:numId w:val="1000"/>
        </w:numPr>
      </w:pPr>
      <w:r>
        <w:t xml:space="preserve">Usa un </w:t>
      </w:r>
      <m:oMath>
        <m:r>
          <m:rPr>
            <m:sty m:val="p"/>
          </m:rPr>
          <m:t>&lt;</m:t>
        </m:r>
      </m:oMath>
      <w:r>
        <w:t xml:space="preserve">, un </w:t>
      </w:r>
      <m:oMath>
        <m:r>
          <m:rPr>
            <m:sty m:val="p"/>
          </m:rPr>
          <m:t>&gt;</m:t>
        </m:r>
      </m:oMath>
      <w:r>
        <w:t xml:space="preserve"> y un </w:t>
      </w:r>
      <m:oMath>
        <m:r>
          <m:rPr>
            <m:sty m:val="p"/>
          </m:rPr>
          <m:t>=</m:t>
        </m:r>
      </m:oMath>
      <w:r>
        <w:t xml:space="preserve"> para comparar 420 y 590.</w:t>
      </w:r>
    </w:p>
    <w:p>
      <w:pPr>
        <w:numPr>
          <w:ilvl w:val="0"/>
          <w:numId w:val="1000"/>
        </w:numPr>
      </w:pPr>
      <w:r>
        <w:t xml:space="preserve">______________________________</w:t>
      </w:r>
    </w:p>
    <w:p>
      <w:pPr>
        <w:numPr>
          <w:ilvl w:val="0"/>
          <w:numId w:val="1007"/>
        </w:numPr>
      </w:pPr>
      <w:r>
        <w:t xml:space="preserve">Estima la ubicación de 378 y 387 en la recta numérica. Marca cada número con un punto. Marca el punto con el número que representa</w:t>
      </w:r>
      <w:r>
        <w:t xml:space="preserve">.</w:t>
      </w:r>
      <w:r>
        <w:t xml:space="preserve"> </w:t>
      </w:r>
    </w:p>
    <w:p>
      <w:pPr>
        <w:numPr>
          <w:ilvl w:val="0"/>
          <w:numId w:val="1000"/>
        </w:numPr>
        <w:pStyle w:val="Compact"/>
      </w:pPr>
      <w:r>
        <w:drawing>
          <wp:inline>
            <wp:extent cx="5943600" cy="268844"/>
            <wp:effectExtent b="0" l="0" r="0" t="0"/>
            <wp:docPr descr=" Scale 300 to 400 by 10's. 11 evenly spaced tick marks. First tick mark,300. Last tick mark, 400. All tick marks labeled." title="" id="42" name="Picture"/>
            <a:graphic>
              <a:graphicData uri="http://schemas.openxmlformats.org/drawingml/2006/picture">
                <pic:pic>
                  <pic:nvPicPr>
                    <pic:cNvPr descr="/app/tmp/embedder-1671061384.8723087.png" id="43" name="Picture"/>
                    <pic:cNvPicPr>
                      <a:picLocks noChangeArrowheads="1" noChangeAspect="1"/>
                    </pic:cNvPicPr>
                  </pic:nvPicPr>
                  <pic:blipFill>
                    <a:blip r:embed="rId41"/>
                    <a:stretch>
                      <a:fillRect/>
                    </a:stretch>
                  </pic:blipFill>
                  <pic:spPr bwMode="auto">
                    <a:xfrm>
                      <a:off x="0" y="0"/>
                      <a:ext cx="5943600" cy="268844"/>
                    </a:xfrm>
                    <a:prstGeom prst="rect">
                      <a:avLst/>
                    </a:prstGeom>
                    <a:noFill/>
                    <a:ln w="9525">
                      <a:noFill/>
                      <a:headEnd/>
                      <a:tailEnd/>
                    </a:ln>
                  </pic:spPr>
                </pic:pic>
              </a:graphicData>
            </a:graphic>
          </wp:inline>
        </w:drawing>
      </w:r>
    </w:p>
    <w:p>
      <w:pPr>
        <w:numPr>
          <w:ilvl w:val="0"/>
          <w:numId w:val="1000"/>
        </w:numPr>
      </w:pPr>
      <w:r>
        <w:t xml:space="preserve">Usa un </w:t>
      </w:r>
      <m:oMath>
        <m:r>
          <m:rPr>
            <m:sty m:val="p"/>
          </m:rPr>
          <m:t>&lt;</m:t>
        </m:r>
      </m:oMath>
      <w:r>
        <w:t xml:space="preserve">, un </w:t>
      </w:r>
      <m:oMath>
        <m:r>
          <m:rPr>
            <m:sty m:val="p"/>
          </m:rPr>
          <m:t>&gt;</m:t>
        </m:r>
      </m:oMath>
      <w:r>
        <w:t xml:space="preserve"> y un </w:t>
      </w:r>
      <m:oMath>
        <m:r>
          <m:rPr>
            <m:sty m:val="p"/>
          </m:rPr>
          <m:t>=</m:t>
        </m:r>
      </m:oMath>
      <w:r>
        <w:t xml:space="preserve"> </w:t>
      </w:r>
      <w:r>
        <w:t xml:space="preserve">para comparar 378 y 387.</w:t>
      </w:r>
    </w:p>
    <w:p>
      <w:pPr>
        <w:numPr>
          <w:ilvl w:val="0"/>
          <w:numId w:val="1000"/>
        </w:numPr>
      </w:pPr>
      <w:r>
        <w:t xml:space="preserve">______________________________</w:t>
      </w:r>
    </w:p>
    <w:p>
      <w:pPr>
        <w:numPr>
          <w:ilvl w:val="0"/>
          <w:numId w:val="1007"/>
        </w:numPr>
      </w:pPr>
      <w:r>
        <w:t xml:space="preserve">Diego y Jada compararon 2 números. Usa su trabajo para descifrar qué números compararon. Después usa un </w:t>
      </w:r>
      <m:oMath>
        <m:r>
          <m:rPr>
            <m:sty m:val="p"/>
          </m:rPr>
          <m:t>&lt;</m:t>
        </m:r>
      </m:oMath>
      <w:r>
        <w:t xml:space="preserve">, un </w:t>
      </w:r>
      <m:oMath>
        <m:r>
          <m:rPr>
            <m:sty m:val="p"/>
          </m:rPr>
          <m:t>&gt;</m:t>
        </m:r>
      </m:oMath>
      <w:r>
        <w:t xml:space="preserve"> y un </w:t>
      </w:r>
      <m:oMath>
        <m:r>
          <m:rPr>
            <m:sty m:val="p"/>
          </m:rPr>
          <m:t>=</m:t>
        </m:r>
      </m:oMath>
      <w:r>
        <w:t xml:space="preserve"> para comparar los números.</w:t>
      </w:r>
    </w:p>
    <w:p>
      <w:pPr>
        <w:numPr>
          <w:ilvl w:val="0"/>
          <w:numId w:val="1000"/>
        </w:numPr>
        <w:pStyle w:val="Compact"/>
      </w:pPr>
      <w:r>
        <w:drawing>
          <wp:inline>
            <wp:extent cx="5943600" cy="1097290"/>
            <wp:effectExtent b="0" l="0" r="0" t="0"/>
            <wp:docPr descr="Base ten diagram. 4 hundreds. 3 tens. 2 ones." title="" id="45" name="Picture"/>
            <a:graphic>
              <a:graphicData uri="http://schemas.openxmlformats.org/drawingml/2006/picture">
                <pic:pic>
                  <pic:nvPicPr>
                    <pic:cNvPr descr="/app/tmp/embedder-1671061384.9477167.png" id="46" name="Picture"/>
                    <pic:cNvPicPr>
                      <a:picLocks noChangeArrowheads="1" noChangeAspect="1"/>
                    </pic:cNvPicPr>
                  </pic:nvPicPr>
                  <pic:blipFill>
                    <a:blip r:embed="rId44"/>
                    <a:stretch>
                      <a:fillRect/>
                    </a:stretch>
                  </pic:blipFill>
                  <pic:spPr bwMode="auto">
                    <a:xfrm>
                      <a:off x="0" y="0"/>
                      <a:ext cx="5943600" cy="1097290"/>
                    </a:xfrm>
                    <a:prstGeom prst="rect">
                      <a:avLst/>
                    </a:prstGeom>
                    <a:noFill/>
                    <a:ln w="9525">
                      <a:noFill/>
                      <a:headEnd/>
                      <a:tailEnd/>
                    </a:ln>
                  </pic:spPr>
                </pic:pic>
              </a:graphicData>
            </a:graphic>
          </wp:inline>
        </w:drawing>
      </w:r>
    </w:p>
    <w:p>
      <w:pPr>
        <w:numPr>
          <w:ilvl w:val="0"/>
          <w:numId w:val="1000"/>
        </w:numPr>
        <w:pStyle w:val="Compact"/>
      </w:pPr>
      <w:r>
        <w:drawing>
          <wp:inline>
            <wp:extent cx="5943600" cy="1097290"/>
            <wp:effectExtent b="0" l="0" r="0" t="0"/>
            <wp:docPr descr="Base ten diagram." title="" id="48" name="Picture"/>
            <a:graphic>
              <a:graphicData uri="http://schemas.openxmlformats.org/drawingml/2006/picture">
                <pic:pic>
                  <pic:nvPicPr>
                    <pic:cNvPr descr="/app/tmp/embedder-1671061385.0701606.png" id="49" name="Picture"/>
                    <pic:cNvPicPr>
                      <a:picLocks noChangeArrowheads="1" noChangeAspect="1"/>
                    </pic:cNvPicPr>
                  </pic:nvPicPr>
                  <pic:blipFill>
                    <a:blip r:embed="rId47"/>
                    <a:stretch>
                      <a:fillRect/>
                    </a:stretch>
                  </pic:blipFill>
                  <pic:spPr bwMode="auto">
                    <a:xfrm>
                      <a:off x="0" y="0"/>
                      <a:ext cx="5943600" cy="1097290"/>
                    </a:xfrm>
                    <a:prstGeom prst="rect">
                      <a:avLst/>
                    </a:prstGeom>
                    <a:noFill/>
                    <a:ln w="9525">
                      <a:noFill/>
                      <a:headEnd/>
                      <a:tailEnd/>
                    </a:ln>
                  </pic:spPr>
                </pic:pic>
              </a:graphicData>
            </a:graphic>
          </wp:inline>
        </w:drawing>
      </w:r>
    </w:p>
    <w:p>
      <w:pPr>
        <w:numPr>
          <w:ilvl w:val="0"/>
          <w:numId w:val="1000"/>
        </w:numPr>
        <w:pStyle w:val="Compact"/>
      </w:pPr>
      <w:r>
        <w:drawing>
          <wp:inline>
            <wp:extent cx="5943600" cy="268844"/>
            <wp:effectExtent b="0" l="0" r="0" t="0"/>
            <wp:docPr descr="Scale 400 to 500., by tens. 11 evenly spaced tick marks, all labeled.. First tick mark, 400. Last tick mark, 500. Point plotted between 420 and 430. Point plotted between 430 and 440." title="" id="51" name="Picture"/>
            <a:graphic>
              <a:graphicData uri="http://schemas.openxmlformats.org/drawingml/2006/picture">
                <pic:pic>
                  <pic:nvPicPr>
                    <pic:cNvPr descr="/app/tmp/embedder-1671061385.1791806.png" id="52" name="Picture"/>
                    <pic:cNvPicPr>
                      <a:picLocks noChangeArrowheads="1" noChangeAspect="1"/>
                    </pic:cNvPicPr>
                  </pic:nvPicPr>
                  <pic:blipFill>
                    <a:blip r:embed="rId50"/>
                    <a:stretch>
                      <a:fillRect/>
                    </a:stretch>
                  </pic:blipFill>
                  <pic:spPr bwMode="auto">
                    <a:xfrm>
                      <a:off x="0" y="0"/>
                      <a:ext cx="5943600" cy="268844"/>
                    </a:xfrm>
                    <a:prstGeom prst="rect">
                      <a:avLst/>
                    </a:prstGeom>
                    <a:noFill/>
                    <a:ln w="9525">
                      <a:noFill/>
                      <a:headEnd/>
                      <a:tailEnd/>
                    </a:ln>
                  </pic:spPr>
                </pic:pic>
              </a:graphicData>
            </a:graphic>
          </wp:inline>
        </w:drawing>
      </w:r>
    </w:p>
    <w:p>
      <w:pPr>
        <w:numPr>
          <w:ilvl w:val="0"/>
          <w:numId w:val="1000"/>
        </w:numPr>
      </w:pPr>
      <w:r>
        <w:t xml:space="preserve">______________________________</w:t>
      </w:r>
    </w:p>
    <w:p>
      <w:pPr>
        <w:numPr>
          <w:ilvl w:val="0"/>
          <w:numId w:val="1007"/>
        </w:numPr>
        <w:pStyle w:val="Compact"/>
      </w:pPr>
      <w:r>
        <w:t xml:space="preserve">¿Cuál representación fue más útil para comparar los números? ¿Por qué?</w:t>
      </w:r>
    </w:p>
    <w:p>
      <w:pPr>
        <w:pStyle w:val="FirstParagraph"/>
      </w:pPr>
      <w:r>
        <w:drawing>
          <wp:inline>
            <wp:extent cx="762000" cy="266700"/>
            <wp:effectExtent b="0" l="0" r="0" t="0"/>
            <wp:docPr descr="" title="" id="54" name="Picture"/>
            <a:graphic>
              <a:graphicData uri="http://schemas.openxmlformats.org/drawingml/2006/picture">
                <pic:pic>
                  <pic:nvPicPr>
                    <pic:cNvPr descr="/app/app/assets/images/export/ccby_logo_small.png" id="55" name="Picture"/>
                    <pic:cNvPicPr>
                      <a:picLocks noChangeArrowheads="1" noChangeAspect="1"/>
                    </pic:cNvPicPr>
                  </pic:nvPicPr>
                  <pic:blipFill>
                    <a:blip r:embed="rId5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3" Target="media/rId5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2022-12-14T23:43:05Z</dcterms:created>
  <dcterms:modified xsi:type="dcterms:W3CDTF">2022-12-14T23:43:05Z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NfoN+uHYrsT6i6QqSZ7OPzWtHc9/dNgXl80AH0mXpQwR/kijjVBWmT9vBzQY+uJXDEVkSWv+hQwSR+VvPZimUQ==</vt:lpwstr>
  </property>
</Properties>
</file>