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Une con una línea cada número con el grupo de puntos que corresponde.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754880"/>
            <wp:effectExtent b="0" l="0" r="0" t="0"/>
            <wp:docPr descr="Numbers. 5. 6. 4. 7. Yellow dots, 6. Five frame, 4 green counters. Blue dots, 7. Red dots, 5." title="" id="22" name="Picture"/>
            <a:graphic>
              <a:graphicData uri="http://schemas.openxmlformats.org/drawingml/2006/picture">
                <pic:pic>
                  <pic:nvPicPr>
                    <pic:cNvPr descr="/app/tmp/embedder-1671057013.6967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13)</w:t>
      </w:r>
    </w:p>
    <w:p>
      <w:pPr>
        <w:numPr>
          <w:ilvl w:val="0"/>
          <w:numId w:val="1001"/>
        </w:numPr>
      </w:pPr>
      <w:r>
        <w:t xml:space="preserve">Este es el número 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6." title="" id="25" name="Picture"/>
            <a:graphic>
              <a:graphicData uri="http://schemas.openxmlformats.org/drawingml/2006/picture">
                <pic:pic>
                  <pic:nvPicPr>
                    <pic:cNvPr descr="/app/tmp/embedder-1671057013.8938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Cuenta 6 fichas separando (es decir, cuenta los objetos mientras los vas separando del grupo).</w:t>
      </w:r>
      <w:r>
        <w:br/>
      </w:r>
      <w:r>
        <w:t xml:space="preserve">Usa un tablero de 5 si lo deseas.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28" name="Picture"/>
            <a:graphic>
              <a:graphicData uri="http://schemas.openxmlformats.org/drawingml/2006/picture">
                <pic:pic>
                  <pic:nvPicPr>
                    <pic:cNvPr descr="/app/tmp/embedder-1671057014.05819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14)</w:t>
      </w:r>
    </w:p>
    <w:p>
      <w:pPr>
        <w:numPr>
          <w:ilvl w:val="0"/>
          <w:numId w:val="1001"/>
        </w:numPr>
      </w:pPr>
      <w:r>
        <w:t xml:space="preserve">Este es el número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8." title="" id="31" name="Picture"/>
            <a:graphic>
              <a:graphicData uri="http://schemas.openxmlformats.org/drawingml/2006/picture">
                <pic:pic>
                  <pic:nvPicPr>
                    <pic:cNvPr descr="/app/tmp/embedder-1671057014.12711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Haz un dibujo que muestre 8 cosas.</w:t>
      </w:r>
    </w:p>
    <w:p>
      <w:pPr>
        <w:numPr>
          <w:ilvl w:val="0"/>
          <w:numId w:val="1000"/>
        </w:numPr>
      </w:pPr>
      <w:r>
        <w:t xml:space="preserve">(de la Unidad 2, Lección 15)</w:t>
      </w:r>
    </w:p>
    <w:p>
      <w:pPr>
        <w:numPr>
          <w:ilvl w:val="0"/>
          <w:numId w:val="1001"/>
        </w:numPr>
      </w:pPr>
      <w:r>
        <w:t xml:space="preserve">¿Qué pregunta tipo “¿Cuántos?” puedes hacer sobre esta imagen?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7807" cy="3672890"/>
            <wp:effectExtent b="0" l="0" r="0" t="0"/>
            <wp:docPr descr="A city park. Blue birds, 3. Red birds, 5. Clouds, 5. Trees, 6. Bushes, 12. Red benches, 2. Yellow benches, 2." title="" id="34" name="Picture"/>
            <a:graphic>
              <a:graphicData uri="http://schemas.openxmlformats.org/drawingml/2006/picture">
                <pic:pic>
                  <pic:nvPicPr>
                    <pic:cNvPr descr="/app/tmp/embedder-1671057014.185274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Escribe un número para responder tu pregunta.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57014.2817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Toma dos puñados de fichas geométricas y forma una figura.</w:t>
      </w:r>
      <w:r>
        <w:br/>
      </w:r>
      <w:r>
        <w:t xml:space="preserve">Haz una pregunta tipo “¿Cuántos?” sobre tu figura.</w:t>
      </w:r>
      <w:r>
        <w:br/>
      </w:r>
      <w:r>
        <w:t xml:space="preserve">Intercambia preguntas con un compañero y responde su pregunta.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Connecting cube tower.  Yellow, 5. Blue, 3. Green, 1." title="" id="40" name="Picture"/>
            <a:graphic>
              <a:graphicData uri="http://schemas.openxmlformats.org/drawingml/2006/picture">
                <pic:pic>
                  <pic:nvPicPr>
                    <pic:cNvPr descr="/app/tmp/embedder-1671057014.372168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Han dice que ve 5.</w:t>
      </w:r>
      <w:r>
        <w:br/>
      </w:r>
      <w:r>
        <w:t xml:space="preserve">Lin dice que ve 4.</w:t>
      </w:r>
      <w:r>
        <w:br/>
      </w:r>
      <w:r>
        <w:t xml:space="preserve">Tyler dice que ve 3.</w:t>
      </w:r>
    </w:p>
    <w:p>
      <w:pPr>
        <w:numPr>
          <w:ilvl w:val="0"/>
          <w:numId w:val="1000"/>
        </w:numPr>
      </w:pPr>
      <w:r>
        <w:t xml:space="preserve">Explica o muestra cómo pueden Han, Lin y Tyler estar todos en lo correcto.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2022-12-14T22:30:15Z</dcterms:created>
  <dcterms:modified xsi:type="dcterms:W3CDTF">2022-12-14T22:30:15Z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JRQ6hHDAc36ZUQHnZm1Qik5abNFwPFJC9OkYl0FI97IBEH/dHEiLI1y1ovk3CXzid7IVV2S2D1lxY/3nNUf07w==</vt:lpwstr>
  </property>
</Properties>
</file>