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hierarchy-of-quadrilaterals"/>
    <w:p>
      <w:pPr>
        <w:pStyle w:val="Heading2"/>
      </w:pPr>
      <w:r>
        <w:t xml:space="preserve">Lesson 6: Hierarchy of Quadrilaterals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hierarchy of quadrilaterals.</w:t>
      </w:r>
    </w:p>
    <w:bookmarkStart w:id="24" w:name="X3caf523addaa9ee6cc11ec7e6aaa134b8c7408d"/>
    <w:p>
      <w:pPr>
        <w:pStyle w:val="Heading3"/>
      </w:pPr>
      <w:r>
        <w:t xml:space="preserve">Warm-up: Notice and Wonder: Squares and Rhombuses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503652"/>
            <wp:effectExtent b="0" l="0" r="0" t="0"/>
            <wp:docPr descr="toothpicks forming 2 shapes. left, square. right, rhombus." title="" id="22" name="Picture"/>
            <a:graphic>
              <a:graphicData uri="http://schemas.openxmlformats.org/drawingml/2006/picture">
                <pic:pic>
                  <pic:nvPicPr>
                    <pic:cNvPr descr="/app/tmp/embedder-1671028531.31170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3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hapes-with-toothpicks"/>
    <w:p>
      <w:pPr>
        <w:pStyle w:val="Heading3"/>
      </w:pPr>
      <w:r>
        <w:t xml:space="preserve">6.1: Shapes with Toothpicks</w:t>
      </w:r>
    </w:p>
    <w:p>
      <w:pPr>
        <w:numPr>
          <w:ilvl w:val="0"/>
          <w:numId w:val="1002"/>
        </w:numPr>
      </w:pPr>
      <w:r>
        <w:t xml:space="preserve">Build a square with your toothpicks. How do you know it is a square?</w:t>
      </w:r>
    </w:p>
    <w:p>
      <w:pPr>
        <w:numPr>
          <w:ilvl w:val="0"/>
          <w:numId w:val="1002"/>
        </w:numPr>
      </w:pPr>
      <w:r>
        <w:t xml:space="preserve">Use the same four toothpicks to build this shape. What stayed the same? What changed?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55724"/>
            <wp:effectExtent b="0" l="0" r="0" t="0"/>
            <wp:docPr descr="photograph" title="" id="26" name="Picture"/>
            <a:graphic>
              <a:graphicData uri="http://schemas.openxmlformats.org/drawingml/2006/picture">
                <pic:pic>
                  <pic:nvPicPr>
                    <pic:cNvPr descr="/app/tmp/embedder-1671028531.3791149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5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Build a rectangle with six toothpicks. How do you know it is a rectangle?</w:t>
      </w:r>
    </w:p>
    <w:p>
      <w:pPr>
        <w:numPr>
          <w:ilvl w:val="0"/>
          <w:numId w:val="1002"/>
        </w:numPr>
      </w:pPr>
      <w:r>
        <w:t xml:space="preserve">Use the same six toothpicks to build this shape. What stayed the same? What changed?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83717"/>
            <wp:effectExtent b="0" l="0" r="0" t="0"/>
            <wp:docPr descr="photograph" title="" id="29" name="Picture"/>
            <a:graphic>
              <a:graphicData uri="http://schemas.openxmlformats.org/drawingml/2006/picture">
                <pic:pic>
                  <pic:nvPicPr>
                    <pic:cNvPr descr="/app/tmp/embedder-1671028531.561261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3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three-quadrilaterals"/>
    <w:p>
      <w:pPr>
        <w:pStyle w:val="Heading3"/>
      </w:pPr>
      <w:r>
        <w:t xml:space="preserve">6.2: Three Quadrilaterals</w:t>
      </w:r>
    </w:p>
    <w:p>
      <w:pPr>
        <w:numPr>
          <w:ilvl w:val="0"/>
          <w:numId w:val="1003"/>
        </w:numPr>
      </w:pPr>
      <w:r>
        <w:t xml:space="preserve">Draw 3 different quadrilaterals on the grid, making sure at least one of them is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610" cy="3437610"/>
            <wp:effectExtent b="0" l="0" r="0" t="0"/>
            <wp:docPr descr="blank grid" title="" id="33" name="Picture"/>
            <a:graphic>
              <a:graphicData uri="http://schemas.openxmlformats.org/drawingml/2006/picture">
                <pic:pic>
                  <pic:nvPicPr>
                    <pic:cNvPr descr="/app/tmp/embedder-1671028531.67966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10" cy="3437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of your quadrilaterals determine if it is a:</w:t>
      </w:r>
    </w:p>
    <w:p>
      <w:pPr>
        <w:numPr>
          <w:ilvl w:val="1"/>
          <w:numId w:val="1004"/>
        </w:numPr>
        <w:pStyle w:val="Compact"/>
      </w:pPr>
      <w:r>
        <w:t xml:space="preserve">square</w:t>
      </w:r>
    </w:p>
    <w:p>
      <w:pPr>
        <w:numPr>
          <w:ilvl w:val="1"/>
          <w:numId w:val="1004"/>
        </w:numPr>
        <w:pStyle w:val="Compact"/>
      </w:pPr>
      <w:r>
        <w:t xml:space="preserve">rhombus</w:t>
      </w:r>
    </w:p>
    <w:p>
      <w:pPr>
        <w:numPr>
          <w:ilvl w:val="1"/>
          <w:numId w:val="1004"/>
        </w:numPr>
        <w:pStyle w:val="Compact"/>
      </w:pPr>
      <w:r>
        <w:t xml:space="preserve">rectangle</w:t>
      </w:r>
    </w:p>
    <w:p>
      <w:pPr>
        <w:numPr>
          <w:ilvl w:val="1"/>
          <w:numId w:val="1004"/>
        </w:numPr>
        <w:pStyle w:val="Compact"/>
      </w:pPr>
      <w:r>
        <w:t xml:space="preserve">parallelogram</w:t>
      </w:r>
    </w:p>
    <w:p>
      <w:pPr>
        <w:numPr>
          <w:ilvl w:val="0"/>
          <w:numId w:val="1000"/>
        </w:numPr>
        <w:pStyle w:val="Compact"/>
      </w:pPr>
      <w:r>
        <w:t xml:space="preserve">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Draw a rhombus that is not a square. Explain or show how you know it is a rhombus but not a square.</w:t>
      </w:r>
    </w:p>
    <w:p>
      <w:pPr>
        <w:numPr>
          <w:ilvl w:val="0"/>
          <w:numId w:val="1003"/>
        </w:numPr>
        <w:pStyle w:val="Compact"/>
      </w:pPr>
      <w:r>
        <w:t xml:space="preserve">Draw a rhombus that is a square. Explain or show how you know it is a rhombus and a square.</w:t>
      </w:r>
    </w:p>
    <w:p>
      <w:pPr>
        <w:numPr>
          <w:ilvl w:val="0"/>
          <w:numId w:val="1003"/>
        </w:numPr>
        <w:pStyle w:val="Compact"/>
      </w:pPr>
      <w:r>
        <w:t xml:space="preserve">Diego says that it is impossible to draw a square that is not a rhombus. Do you agree with him?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2022-12-14T14:35:32Z</dcterms:created>
  <dcterms:modified xsi:type="dcterms:W3CDTF">2022-12-14T14:35:32Z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Cmefb6vKGkqeFHkdhw1dll3iQIGp3yF9zjVUJ/2wcjwuY9o2x0LiF1vw2gPWaXH+ZAo5B71VfGZLv7FXib9xYQ==</vt:lpwstr>
  </property>
</Properties>
</file>